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AA" w:rsidRDefault="00636914" w:rsidP="0090327F">
      <w:pPr>
        <w:spacing w:after="0"/>
      </w:pPr>
      <w:r>
        <w:rPr>
          <w:noProof/>
          <w:lang w:eastAsia="ru-RU"/>
        </w:rPr>
        <w:drawing>
          <wp:inline distT="0" distB="0" distL="0" distR="0" wp14:anchorId="7548E967" wp14:editId="092F03EA">
            <wp:extent cx="5940425" cy="834605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AA" w:rsidRPr="003912AA" w:rsidRDefault="003912AA" w:rsidP="0090327F">
      <w:pPr>
        <w:spacing w:after="0"/>
      </w:pPr>
    </w:p>
    <w:p w:rsidR="00F51258" w:rsidRPr="0090327F" w:rsidRDefault="0090327F" w:rsidP="0090327F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27F">
        <w:rPr>
          <w:rFonts w:ascii="Times New Roman" w:hAnsi="Times New Roman" w:cs="Times New Roman"/>
          <w:b/>
          <w:sz w:val="24"/>
          <w:szCs w:val="24"/>
        </w:rPr>
        <w:t>Застройщики нуждаются в защите</w:t>
      </w:r>
    </w:p>
    <w:p w:rsidR="0090327F" w:rsidRDefault="0090327F" w:rsidP="009032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327F" w:rsidRPr="0090327F" w:rsidRDefault="00CB0F1B" w:rsidP="009032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10 февраля в здании Общественной палаты Российской Федерации состоялся круглый стол</w:t>
      </w:r>
      <w:r w:rsidR="0090327F" w:rsidRPr="0090327F">
        <w:rPr>
          <w:rFonts w:ascii="Times New Roman" w:hAnsi="Times New Roman" w:cs="Times New Roman"/>
          <w:sz w:val="24"/>
          <w:szCs w:val="24"/>
        </w:rPr>
        <w:t xml:space="preserve"> на тему: «</w:t>
      </w:r>
      <w:r w:rsidR="0090327F" w:rsidRPr="0090327F">
        <w:rPr>
          <w:rFonts w:ascii="Times New Roman" w:hAnsi="Times New Roman" w:cs="Times New Roman"/>
          <w:b/>
          <w:sz w:val="24"/>
          <w:szCs w:val="24"/>
        </w:rPr>
        <w:t xml:space="preserve">Злоупотребление правом на защиту прав потребителей в сегменте жилищного строительства как вид бизнеса». </w:t>
      </w:r>
      <w:r w:rsidR="0090327F" w:rsidRPr="0090327F">
        <w:rPr>
          <w:rFonts w:ascii="Times New Roman" w:hAnsi="Times New Roman" w:cs="Times New Roman"/>
          <w:sz w:val="24"/>
          <w:szCs w:val="24"/>
        </w:rPr>
        <w:t>Организаторами мероприятия выступили</w:t>
      </w:r>
      <w:r w:rsidR="0090327F" w:rsidRPr="00903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27F" w:rsidRPr="0090327F">
        <w:rPr>
          <w:rFonts w:ascii="Times New Roman" w:hAnsi="Times New Roman" w:cs="Times New Roman"/>
          <w:sz w:val="24"/>
          <w:szCs w:val="24"/>
        </w:rPr>
        <w:t xml:space="preserve">Комиссия по вопросам инвестиционного климата Общественной Палаты Российской Федерации, </w:t>
      </w:r>
      <w:bookmarkStart w:id="0" w:name="_GoBack"/>
      <w:r w:rsidR="0090327F" w:rsidRPr="0090327F">
        <w:rPr>
          <w:rFonts w:ascii="Times New Roman" w:hAnsi="Times New Roman" w:cs="Times New Roman"/>
          <w:sz w:val="24"/>
          <w:szCs w:val="24"/>
        </w:rPr>
        <w:t>Комитет по строительству ООО МСП «ОПОРА РОССИИ»</w:t>
      </w:r>
      <w:bookmarkEnd w:id="0"/>
      <w:r w:rsidR="0090327F" w:rsidRPr="0090327F">
        <w:rPr>
          <w:rFonts w:ascii="Times New Roman" w:hAnsi="Times New Roman" w:cs="Times New Roman"/>
          <w:sz w:val="24"/>
          <w:szCs w:val="24"/>
        </w:rPr>
        <w:t>.</w:t>
      </w:r>
      <w:r w:rsidR="00601460">
        <w:rPr>
          <w:rFonts w:ascii="Times New Roman" w:hAnsi="Times New Roman" w:cs="Times New Roman"/>
          <w:sz w:val="24"/>
          <w:szCs w:val="24"/>
        </w:rPr>
        <w:t xml:space="preserve"> Модераторами дискуссии стали </w:t>
      </w:r>
      <w:r w:rsidR="00601460" w:rsidRPr="00601460">
        <w:rPr>
          <w:rFonts w:ascii="Times New Roman" w:hAnsi="Times New Roman" w:cs="Times New Roman"/>
          <w:b/>
          <w:sz w:val="24"/>
          <w:szCs w:val="24"/>
        </w:rPr>
        <w:t xml:space="preserve">Николай </w:t>
      </w:r>
      <w:proofErr w:type="spellStart"/>
      <w:r w:rsidR="00601460" w:rsidRPr="00601460">
        <w:rPr>
          <w:rFonts w:ascii="Times New Roman" w:hAnsi="Times New Roman" w:cs="Times New Roman"/>
          <w:b/>
          <w:sz w:val="24"/>
          <w:szCs w:val="24"/>
        </w:rPr>
        <w:t>Циганов</w:t>
      </w:r>
      <w:proofErr w:type="spellEnd"/>
      <w:r w:rsidR="00601460">
        <w:rPr>
          <w:rFonts w:ascii="Times New Roman" w:hAnsi="Times New Roman" w:cs="Times New Roman"/>
          <w:sz w:val="24"/>
          <w:szCs w:val="24"/>
        </w:rPr>
        <w:t xml:space="preserve"> и </w:t>
      </w:r>
      <w:r w:rsidR="00601460" w:rsidRPr="00601460">
        <w:rPr>
          <w:rFonts w:ascii="Times New Roman" w:hAnsi="Times New Roman" w:cs="Times New Roman"/>
          <w:b/>
          <w:sz w:val="24"/>
          <w:szCs w:val="24"/>
        </w:rPr>
        <w:t xml:space="preserve">Николай </w:t>
      </w:r>
      <w:proofErr w:type="spellStart"/>
      <w:r w:rsidR="00601460" w:rsidRPr="00601460">
        <w:rPr>
          <w:rFonts w:ascii="Times New Roman" w:hAnsi="Times New Roman" w:cs="Times New Roman"/>
          <w:b/>
          <w:sz w:val="24"/>
          <w:szCs w:val="24"/>
        </w:rPr>
        <w:t>Остарков</w:t>
      </w:r>
      <w:proofErr w:type="spellEnd"/>
      <w:r w:rsidR="006014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1258" w:rsidRPr="0090327F" w:rsidRDefault="0090327F" w:rsidP="0090327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27F">
        <w:rPr>
          <w:rFonts w:ascii="Times New Roman" w:hAnsi="Times New Roman" w:cs="Times New Roman"/>
          <w:sz w:val="24"/>
          <w:szCs w:val="24"/>
        </w:rPr>
        <w:t>П</w:t>
      </w:r>
      <w:r w:rsidR="00DC58E2" w:rsidRPr="0090327F">
        <w:rPr>
          <w:rFonts w:ascii="Times New Roman" w:hAnsi="Times New Roman" w:cs="Times New Roman"/>
          <w:sz w:val="24"/>
          <w:szCs w:val="24"/>
        </w:rPr>
        <w:t xml:space="preserve">редставители экспертного сообщества, общественных объединений, компаний – застройщиков </w:t>
      </w:r>
      <w:r w:rsidRPr="0090327F">
        <w:rPr>
          <w:rFonts w:ascii="Times New Roman" w:hAnsi="Times New Roman" w:cs="Times New Roman"/>
          <w:sz w:val="24"/>
          <w:szCs w:val="24"/>
        </w:rPr>
        <w:t>совместно с профильными депутатами</w:t>
      </w:r>
      <w:r w:rsidR="00EB105B">
        <w:rPr>
          <w:rFonts w:ascii="Times New Roman" w:hAnsi="Times New Roman" w:cs="Times New Roman"/>
          <w:sz w:val="24"/>
          <w:szCs w:val="24"/>
        </w:rPr>
        <w:t xml:space="preserve"> Государственной Думы РФ</w:t>
      </w:r>
      <w:r w:rsidRPr="0090327F">
        <w:rPr>
          <w:rFonts w:ascii="Times New Roman" w:hAnsi="Times New Roman" w:cs="Times New Roman"/>
          <w:sz w:val="24"/>
          <w:szCs w:val="24"/>
        </w:rPr>
        <w:t xml:space="preserve"> и орган</w:t>
      </w:r>
      <w:r w:rsidR="00EB105B">
        <w:rPr>
          <w:rFonts w:ascii="Times New Roman" w:hAnsi="Times New Roman" w:cs="Times New Roman"/>
          <w:sz w:val="24"/>
          <w:szCs w:val="24"/>
        </w:rPr>
        <w:t>ов</w:t>
      </w:r>
      <w:r w:rsidRPr="0090327F">
        <w:rPr>
          <w:rFonts w:ascii="Times New Roman" w:hAnsi="Times New Roman" w:cs="Times New Roman"/>
          <w:sz w:val="24"/>
          <w:szCs w:val="24"/>
        </w:rPr>
        <w:t xml:space="preserve"> исполнительной власти </w:t>
      </w:r>
      <w:r w:rsidR="00DC58E2" w:rsidRPr="0090327F">
        <w:rPr>
          <w:rFonts w:ascii="Times New Roman" w:hAnsi="Times New Roman" w:cs="Times New Roman"/>
          <w:sz w:val="24"/>
          <w:szCs w:val="24"/>
        </w:rPr>
        <w:t>обсу</w:t>
      </w:r>
      <w:r w:rsidRPr="0090327F">
        <w:rPr>
          <w:rFonts w:ascii="Times New Roman" w:hAnsi="Times New Roman" w:cs="Times New Roman"/>
          <w:sz w:val="24"/>
          <w:szCs w:val="24"/>
        </w:rPr>
        <w:t>дили</w:t>
      </w:r>
      <w:r w:rsidR="00DC58E2" w:rsidRPr="0090327F">
        <w:rPr>
          <w:rFonts w:ascii="Times New Roman" w:hAnsi="Times New Roman" w:cs="Times New Roman"/>
          <w:sz w:val="24"/>
          <w:szCs w:val="24"/>
        </w:rPr>
        <w:t xml:space="preserve"> проблему злоупотребления прав</w:t>
      </w:r>
      <w:r w:rsidRPr="0090327F">
        <w:rPr>
          <w:rFonts w:ascii="Times New Roman" w:hAnsi="Times New Roman" w:cs="Times New Roman"/>
          <w:sz w:val="24"/>
          <w:szCs w:val="24"/>
        </w:rPr>
        <w:t>ами</w:t>
      </w:r>
      <w:r w:rsidR="00DC58E2" w:rsidRPr="0090327F">
        <w:rPr>
          <w:rFonts w:ascii="Times New Roman" w:hAnsi="Times New Roman" w:cs="Times New Roman"/>
          <w:sz w:val="24"/>
          <w:szCs w:val="24"/>
        </w:rPr>
        <w:t xml:space="preserve"> потребителей на р</w:t>
      </w:r>
      <w:r w:rsidR="00A74D3B" w:rsidRPr="0090327F">
        <w:rPr>
          <w:rFonts w:ascii="Times New Roman" w:hAnsi="Times New Roman" w:cs="Times New Roman"/>
          <w:sz w:val="24"/>
          <w:szCs w:val="24"/>
        </w:rPr>
        <w:t xml:space="preserve">ынке долевого строительства в части доведения </w:t>
      </w:r>
      <w:r w:rsidR="00A74D3B" w:rsidRPr="0090327F">
        <w:rPr>
          <w:rFonts w:ascii="Times New Roman" w:hAnsi="Times New Roman" w:cs="Times New Roman"/>
          <w:b/>
          <w:sz w:val="24"/>
          <w:szCs w:val="24"/>
        </w:rPr>
        <w:t xml:space="preserve">добросовестных застройщиков до банкротства. </w:t>
      </w:r>
    </w:p>
    <w:p w:rsidR="0090327F" w:rsidRDefault="0090327F" w:rsidP="009032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327F" w:rsidRDefault="0090327F" w:rsidP="009032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отметить, что речь не идет о недобросовестных игроках, которые намеренно совершают преступления и обманывают дольщиков. Сотни компаний в России вошли в рынок жилищного строительства несколько лет назад, вложили собственные средства, </w:t>
      </w:r>
      <w:r w:rsidRPr="00EB105B">
        <w:rPr>
          <w:rFonts w:ascii="Times New Roman" w:hAnsi="Times New Roman" w:cs="Times New Roman"/>
          <w:b/>
          <w:sz w:val="24"/>
          <w:szCs w:val="24"/>
        </w:rPr>
        <w:t xml:space="preserve">значительно превышающие вложения </w:t>
      </w:r>
      <w:proofErr w:type="spellStart"/>
      <w:r w:rsidRPr="00EB105B">
        <w:rPr>
          <w:rFonts w:ascii="Times New Roman" w:hAnsi="Times New Roman" w:cs="Times New Roman"/>
          <w:b/>
          <w:sz w:val="24"/>
          <w:szCs w:val="24"/>
        </w:rPr>
        <w:t>соинвесторов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участников долевого строительства, но по объективным и уважительным причинам не могут сдать объекты в установленный срок. Таким компаниям необходимо время для поиска ресурсов. Ведь они не бросают проблемные объекты, а делают все для того, чтобы сдать дома и передать собственникам заветные ключи от квартир. </w:t>
      </w:r>
      <w:r w:rsidRPr="00903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27F" w:rsidRPr="0090327F" w:rsidRDefault="00EB105B" w:rsidP="006F03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зале присутствовали </w:t>
      </w:r>
      <w:r w:rsidR="00910B54">
        <w:rPr>
          <w:rFonts w:ascii="Times New Roman" w:hAnsi="Times New Roman" w:cs="Times New Roman"/>
          <w:sz w:val="24"/>
          <w:szCs w:val="24"/>
        </w:rPr>
        <w:t xml:space="preserve">руководители и юристы компаний-застройщиков, которые на личных примерах рассказали о примерах злоупотребления правом на защиту прав потребителей. Чаще всего описывали ситуации, при которых дольщики внезапно становились очень организованными и юридически подкованными: юридически грамотно составлены обращения граждан, запросы в администрацию и иски, с полным соблюдением норм закона проводятся публичные акции и митинги, в СМИ появляются профессионально составленные статьи и релизы. Во всех случаях выясняется, </w:t>
      </w:r>
      <w:r w:rsidR="006F037C">
        <w:rPr>
          <w:rFonts w:ascii="Times New Roman" w:hAnsi="Times New Roman" w:cs="Times New Roman"/>
          <w:sz w:val="24"/>
          <w:szCs w:val="24"/>
        </w:rPr>
        <w:t>ч</w:t>
      </w:r>
      <w:r w:rsidR="00910B54">
        <w:rPr>
          <w:rFonts w:ascii="Times New Roman" w:hAnsi="Times New Roman" w:cs="Times New Roman"/>
          <w:sz w:val="24"/>
          <w:szCs w:val="24"/>
        </w:rPr>
        <w:t>то на объекте давно работает юридическая фирма, которая оказывает услуги дольщикам по иниц</w:t>
      </w:r>
      <w:r w:rsidR="006F037C">
        <w:rPr>
          <w:rFonts w:ascii="Times New Roman" w:hAnsi="Times New Roman" w:cs="Times New Roman"/>
          <w:sz w:val="24"/>
          <w:szCs w:val="24"/>
        </w:rPr>
        <w:t>иированию споров с застройщиком, ведению таких дел. При этом, как правило, «юристы» не просят оплатить свои услуги, а предлагают работу «на результат», то есть, в случае выигрыша в суде, они возьмут какой-то процент от цены иска. В</w:t>
      </w:r>
      <w:r w:rsidR="0090327F" w:rsidRPr="0090327F">
        <w:rPr>
          <w:rFonts w:ascii="Times New Roman" w:hAnsi="Times New Roman" w:cs="Times New Roman"/>
          <w:sz w:val="24"/>
          <w:szCs w:val="24"/>
        </w:rPr>
        <w:t xml:space="preserve"> результате такой деятельности отдельными группами «юристов» в Московской, Волгоградской, Кировской, Иркутской областях, Красноярском и Краснодарском краях, городе Санкт-Петербурге и еще целом ряде регионов России фактически заморожены сотни объектов. </w:t>
      </w:r>
    </w:p>
    <w:p w:rsidR="006F037C" w:rsidRDefault="006F037C" w:rsidP="009032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причина, по которой дольщики обращаются за помощью к сторонним организациям, это задержка сроков строительства. Но при этом недобросовестные юридические фирмы не проводят настоящих консультаций, описывая все риски сложившейся ситуации. Они рассказывают, как сильно закон защищает участников </w:t>
      </w:r>
      <w:r>
        <w:rPr>
          <w:rFonts w:ascii="Times New Roman" w:hAnsi="Times New Roman" w:cs="Times New Roman"/>
          <w:sz w:val="24"/>
          <w:szCs w:val="24"/>
        </w:rPr>
        <w:lastRenderedPageBreak/>
        <w:t>долевого строительства, что суд они выиграют в короткие сроки, что каждый получит деньги с шестью нулями и тому подобное. При этом такие «юристы» не говорят гражданам о том, что в случае банкротства застройщика (собственно, это основная цель) очередь кредиторов будет длинной, и те, кто ждут исполнения судебных решений</w:t>
      </w:r>
      <w:r w:rsidR="00496B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оказываются во второй и третьей очереди. Так же никто не представляет реальную картину замены компании-застройщика, а на этот процесс может уйти от 1 до 5 лет. </w:t>
      </w:r>
      <w:r w:rsidR="00496B25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действующему застройщику потребуется 6-12 месяцев для завершения строительства. </w:t>
      </w:r>
      <w:r w:rsidR="004D0E28">
        <w:rPr>
          <w:rFonts w:ascii="Times New Roman" w:hAnsi="Times New Roman" w:cs="Times New Roman"/>
          <w:sz w:val="24"/>
          <w:szCs w:val="24"/>
        </w:rPr>
        <w:t xml:space="preserve">Приоритеты «юристов» - заработать, а какие приоритеты формируются у участников долевого строительства? Заработать на застройщике или сохранить право собственности и получить свою квартиру? </w:t>
      </w:r>
    </w:p>
    <w:p w:rsidR="004D0E28" w:rsidRDefault="00046DEA" w:rsidP="009032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1460">
        <w:rPr>
          <w:rFonts w:ascii="Times New Roman" w:hAnsi="Times New Roman" w:cs="Times New Roman"/>
          <w:b/>
          <w:sz w:val="24"/>
          <w:szCs w:val="24"/>
        </w:rPr>
        <w:t>Ольга Кравчук</w:t>
      </w:r>
      <w:r>
        <w:rPr>
          <w:rFonts w:ascii="Times New Roman" w:hAnsi="Times New Roman" w:cs="Times New Roman"/>
          <w:sz w:val="24"/>
          <w:szCs w:val="24"/>
        </w:rPr>
        <w:t xml:space="preserve">, начальник правового управления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RTD</w:t>
      </w:r>
      <w:r>
        <w:rPr>
          <w:rFonts w:ascii="Times New Roman" w:hAnsi="Times New Roman" w:cs="Times New Roman"/>
          <w:sz w:val="24"/>
          <w:szCs w:val="24"/>
        </w:rPr>
        <w:t xml:space="preserve"> Групп, адвокат подчеркнула, что злоупотребление правами со стороны граждан – соучастников жилищного строительства, началось с момента официального разъяснения Верховным судом РФ, что квартира – это товар</w:t>
      </w:r>
      <w:r w:rsidR="00C15D5F">
        <w:rPr>
          <w:rFonts w:ascii="Times New Roman" w:hAnsi="Times New Roman" w:cs="Times New Roman"/>
          <w:sz w:val="24"/>
          <w:szCs w:val="24"/>
        </w:rPr>
        <w:t xml:space="preserve">, и разрешил применять расчёты неустойки наряду с иными товарами: «Такой подход безусловно логичен при приобретении квартиры на вторичном рынке жилья, когда имеет место быть исключительно купля-продажа товара. Но если мы говорим о первичном рынке жилья, о строительстве по 214-ФЗ, законодательство трактует приобретателя как </w:t>
      </w:r>
      <w:proofErr w:type="spellStart"/>
      <w:r w:rsidR="00C15D5F">
        <w:rPr>
          <w:rFonts w:ascii="Times New Roman" w:hAnsi="Times New Roman" w:cs="Times New Roman"/>
          <w:sz w:val="24"/>
          <w:szCs w:val="24"/>
        </w:rPr>
        <w:t>соинвестора</w:t>
      </w:r>
      <w:proofErr w:type="spellEnd"/>
      <w:r w:rsidR="00C15D5F">
        <w:rPr>
          <w:rFonts w:ascii="Times New Roman" w:hAnsi="Times New Roman" w:cs="Times New Roman"/>
          <w:sz w:val="24"/>
          <w:szCs w:val="24"/>
        </w:rPr>
        <w:t xml:space="preserve">, а не как потребителя. Безусловно к этому виду правоотношений должны применяться иные подходы». </w:t>
      </w:r>
    </w:p>
    <w:p w:rsidR="00C15D5F" w:rsidRDefault="00C15D5F" w:rsidP="009032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1460">
        <w:rPr>
          <w:rFonts w:ascii="Times New Roman" w:hAnsi="Times New Roman" w:cs="Times New Roman"/>
          <w:b/>
          <w:sz w:val="24"/>
          <w:szCs w:val="24"/>
        </w:rPr>
        <w:t>Андрей Шелковый</w:t>
      </w:r>
      <w:r>
        <w:rPr>
          <w:rFonts w:ascii="Times New Roman" w:hAnsi="Times New Roman" w:cs="Times New Roman"/>
          <w:sz w:val="24"/>
          <w:szCs w:val="24"/>
        </w:rPr>
        <w:t>, советник председателя правления Потребительского общества взаимного страхования застройщиков, отметил, что данная риторика опасна для будущего всего института ДДУ, так как граждане не могут быть полноценными инвесторами, а употребляя данное определение, можно довести ситуацию вплоть до запрета привлекать денежные средства граждан: «Все-таки граждане – покупатели, и в данном случае необходимо продумать как вести себя застройщику, который уже оказался в сложной ситуации, как объяснить дольщикам</w:t>
      </w:r>
      <w:r w:rsidR="00D25DDE">
        <w:rPr>
          <w:rFonts w:ascii="Times New Roman" w:hAnsi="Times New Roman" w:cs="Times New Roman"/>
          <w:sz w:val="24"/>
          <w:szCs w:val="24"/>
        </w:rPr>
        <w:t>, что их никто не обманывает. Необходимо разработать перечень критериев, по которым можно будет определить, что застройщик является добросовестным, например, такой показатель как то, что застройщик вложил в проект собственные средства, размер которых превышает все вложения дольщиков в 2-3 раза, и так далее. Как только будут сформированы четкие критерии, появятся</w:t>
      </w:r>
      <w:r w:rsidR="00EB66B8">
        <w:rPr>
          <w:rFonts w:ascii="Times New Roman" w:hAnsi="Times New Roman" w:cs="Times New Roman"/>
          <w:sz w:val="24"/>
          <w:szCs w:val="24"/>
        </w:rPr>
        <w:t xml:space="preserve"> варианты</w:t>
      </w:r>
      <w:r w:rsidR="00D25DDE">
        <w:rPr>
          <w:rFonts w:ascii="Times New Roman" w:hAnsi="Times New Roman" w:cs="Times New Roman"/>
          <w:sz w:val="24"/>
          <w:szCs w:val="24"/>
        </w:rPr>
        <w:t xml:space="preserve"> решения сложившейся проблемы».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D5F" w:rsidRDefault="00C15D5F" w:rsidP="009032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1460">
        <w:rPr>
          <w:rFonts w:ascii="Times New Roman" w:hAnsi="Times New Roman" w:cs="Times New Roman"/>
          <w:b/>
          <w:sz w:val="24"/>
          <w:szCs w:val="24"/>
        </w:rPr>
        <w:t xml:space="preserve">Владислав </w:t>
      </w:r>
      <w:proofErr w:type="spellStart"/>
      <w:r w:rsidRPr="00601460">
        <w:rPr>
          <w:rFonts w:ascii="Times New Roman" w:hAnsi="Times New Roman" w:cs="Times New Roman"/>
          <w:b/>
          <w:sz w:val="24"/>
          <w:szCs w:val="24"/>
        </w:rPr>
        <w:t>Шубинкин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руководитель юридического департамента АО «Национальная девелоперская компания», ИГ «Абсолют»</w:t>
      </w:r>
      <w:r w:rsidR="00D25DDE">
        <w:rPr>
          <w:rFonts w:ascii="Times New Roman" w:hAnsi="Times New Roman" w:cs="Times New Roman"/>
          <w:sz w:val="24"/>
          <w:szCs w:val="24"/>
        </w:rPr>
        <w:t xml:space="preserve">, отметил важность и необходимость для застройщиков быть максимально открытыми для своих дольщиков: «Постоянный контакт снижает риск того, что граждане будут обращаться в сторонние организации для решения своих проблем». </w:t>
      </w:r>
    </w:p>
    <w:p w:rsidR="00601460" w:rsidRDefault="00601460" w:rsidP="0060146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ближайшее время на рынке жилищного строительства начнет свою работу Государственный компенсационный фонд защиты прав граждан - участников долевого строительства, который призван, в том числе, заниматься вопросами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достроя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проблемных объектов. </w:t>
      </w:r>
      <w:r w:rsidR="00496B25">
        <w:rPr>
          <w:rFonts w:ascii="Times New Roman" w:hAnsi="Times New Roman" w:cs="Times New Roman"/>
          <w:sz w:val="24"/>
          <w:szCs w:val="24"/>
        </w:rPr>
        <w:t>В рамках работы над редакцией законопроекта перед внесением в Госдуму Комитет по строительству ООО МСП «ОПОРА РОССИИ»</w:t>
      </w:r>
    </w:p>
    <w:p w:rsidR="00C15D5F" w:rsidRDefault="00C15D5F" w:rsidP="009032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1460" w:rsidRDefault="00601460" w:rsidP="0090327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обсуждения участники заседания утвердили следующую </w:t>
      </w:r>
      <w:r w:rsidR="00AD2445" w:rsidRPr="00AD2445">
        <w:rPr>
          <w:rFonts w:ascii="Times New Roman" w:hAnsi="Times New Roman" w:cs="Times New Roman"/>
          <w:b/>
          <w:sz w:val="24"/>
          <w:szCs w:val="24"/>
          <w:u w:val="single"/>
        </w:rPr>
        <w:t>РЕЗОЛЮЦИЮ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1460" w:rsidRDefault="00601460" w:rsidP="0060146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24 февраля 2017 года на базе Комитета по строительству ООО МСП «ОПОРА РОССИИ» и Комитета по законодательству Ассоциации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инвесторов Москвы создать экспертную рабочую группу по вопросам защиты застройщиков. </w:t>
      </w:r>
    </w:p>
    <w:p w:rsidR="00AD2445" w:rsidRDefault="00AD2445" w:rsidP="0060146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критерии определения «добросовестный застройщик». </w:t>
      </w:r>
    </w:p>
    <w:p w:rsidR="00AD2445" w:rsidRDefault="00AD2445" w:rsidP="0060146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критерии определения «уважительная причина переноса сроков завершения строительства объекта жилой недвижимости». </w:t>
      </w:r>
    </w:p>
    <w:p w:rsidR="00AD2445" w:rsidRDefault="00B52093" w:rsidP="0060146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и подготовить материалы для передачи в федеральные органы законодательной, исполнительной и судебной власти с целью пересмотра возможности распространения законодательства о защите прав потребителей в полном объеме на объекты жилой недвижимости в стадии строительства. </w:t>
      </w:r>
    </w:p>
    <w:p w:rsidR="00B52093" w:rsidRDefault="00B52093" w:rsidP="0060146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работу над корректировкой механизмов взыскания с застройщиков неустойки по договору ДДУ. </w:t>
      </w:r>
    </w:p>
    <w:p w:rsidR="00B52093" w:rsidRDefault="00B52093" w:rsidP="00B52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093" w:rsidRDefault="00B52093" w:rsidP="00B52093">
      <w:pPr>
        <w:spacing w:after="0"/>
        <w:ind w:left="709"/>
        <w:jc w:val="right"/>
        <w:rPr>
          <w:rFonts w:ascii="Times New Roman" w:hAnsi="Times New Roman" w:cs="Times New Roman"/>
          <w:b/>
          <w:shd w:val="clear" w:color="auto" w:fill="FFFFFF"/>
        </w:rPr>
      </w:pPr>
    </w:p>
    <w:p w:rsidR="00B52093" w:rsidRPr="00B52093" w:rsidRDefault="00B52093" w:rsidP="00B52093">
      <w:pPr>
        <w:spacing w:after="0"/>
        <w:ind w:left="709"/>
        <w:jc w:val="right"/>
        <w:rPr>
          <w:rFonts w:ascii="Times New Roman" w:hAnsi="Times New Roman" w:cs="Times New Roman"/>
          <w:b/>
          <w:shd w:val="clear" w:color="auto" w:fill="FFFFFF"/>
        </w:rPr>
      </w:pPr>
      <w:r w:rsidRPr="00B52093">
        <w:rPr>
          <w:rFonts w:ascii="Times New Roman" w:hAnsi="Times New Roman" w:cs="Times New Roman"/>
          <w:b/>
          <w:shd w:val="clear" w:color="auto" w:fill="FFFFFF"/>
        </w:rPr>
        <w:t xml:space="preserve">Контактное лицо: </w:t>
      </w:r>
    </w:p>
    <w:p w:rsidR="00B52093" w:rsidRPr="00B52093" w:rsidRDefault="00B52093" w:rsidP="00B52093">
      <w:pPr>
        <w:spacing w:after="0"/>
        <w:ind w:left="709" w:firstLine="708"/>
        <w:jc w:val="right"/>
        <w:rPr>
          <w:rFonts w:ascii="Times New Roman" w:hAnsi="Times New Roman" w:cs="Times New Roman"/>
          <w:shd w:val="clear" w:color="auto" w:fill="FFFFFF"/>
        </w:rPr>
      </w:pPr>
      <w:r w:rsidRPr="00B52093">
        <w:rPr>
          <w:rFonts w:ascii="Times New Roman" w:hAnsi="Times New Roman" w:cs="Times New Roman"/>
          <w:shd w:val="clear" w:color="auto" w:fill="FFFFFF"/>
        </w:rPr>
        <w:t>Копылова Ольга</w:t>
      </w:r>
    </w:p>
    <w:p w:rsidR="00B52093" w:rsidRPr="00B52093" w:rsidRDefault="00B52093" w:rsidP="00B52093">
      <w:pPr>
        <w:spacing w:after="0"/>
        <w:ind w:left="709"/>
        <w:jc w:val="right"/>
        <w:rPr>
          <w:rFonts w:ascii="Times New Roman" w:hAnsi="Times New Roman" w:cs="Times New Roman"/>
        </w:rPr>
      </w:pPr>
      <w:r w:rsidRPr="00B52093">
        <w:rPr>
          <w:rFonts w:ascii="Times New Roman" w:hAnsi="Times New Roman" w:cs="Times New Roman"/>
          <w:shd w:val="clear" w:color="auto" w:fill="FFFFFF"/>
        </w:rPr>
        <w:t>+</w:t>
      </w:r>
      <w:r w:rsidRPr="00B52093">
        <w:rPr>
          <w:rFonts w:ascii="Times New Roman" w:hAnsi="Times New Roman" w:cs="Times New Roman"/>
        </w:rPr>
        <w:t xml:space="preserve"> 7 (903) 111 64 23</w:t>
      </w:r>
    </w:p>
    <w:p w:rsidR="00B52093" w:rsidRPr="00B52093" w:rsidRDefault="00AE460A" w:rsidP="00B52093">
      <w:pPr>
        <w:spacing w:after="0"/>
        <w:ind w:left="709"/>
        <w:jc w:val="right"/>
        <w:rPr>
          <w:rFonts w:ascii="Times New Roman" w:hAnsi="Times New Roman" w:cs="Times New Roman"/>
        </w:rPr>
      </w:pPr>
      <w:hyperlink r:id="rId7" w:history="1">
        <w:r w:rsidR="00B52093" w:rsidRPr="00B52093">
          <w:rPr>
            <w:rStyle w:val="a6"/>
            <w:rFonts w:ascii="Times New Roman" w:hAnsi="Times New Roman"/>
            <w:shd w:val="clear" w:color="auto" w:fill="FFFFFF"/>
            <w:lang w:val="en-US"/>
          </w:rPr>
          <w:t>stroiteli</w:t>
        </w:r>
        <w:r w:rsidR="00B52093" w:rsidRPr="00B52093">
          <w:rPr>
            <w:rStyle w:val="a6"/>
            <w:rFonts w:ascii="Times New Roman" w:hAnsi="Times New Roman"/>
            <w:shd w:val="clear" w:color="auto" w:fill="FFFFFF"/>
          </w:rPr>
          <w:t>@</w:t>
        </w:r>
        <w:r w:rsidR="00B52093" w:rsidRPr="00B52093">
          <w:rPr>
            <w:rStyle w:val="a6"/>
            <w:rFonts w:ascii="Times New Roman" w:hAnsi="Times New Roman"/>
            <w:shd w:val="clear" w:color="auto" w:fill="FFFFFF"/>
            <w:lang w:val="en-US"/>
          </w:rPr>
          <w:t>opora</w:t>
        </w:r>
        <w:r w:rsidR="00B52093" w:rsidRPr="00B52093">
          <w:rPr>
            <w:rStyle w:val="a6"/>
            <w:rFonts w:ascii="Times New Roman" w:hAnsi="Times New Roman"/>
            <w:shd w:val="clear" w:color="auto" w:fill="FFFFFF"/>
          </w:rPr>
          <w:t>.</w:t>
        </w:r>
        <w:proofErr w:type="spellStart"/>
        <w:r w:rsidR="00B52093" w:rsidRPr="00B52093">
          <w:rPr>
            <w:rStyle w:val="a6"/>
            <w:rFonts w:ascii="Times New Roman" w:hAnsi="Times New Roman"/>
            <w:shd w:val="clear" w:color="auto" w:fill="FFFFFF"/>
            <w:lang w:val="en-US"/>
          </w:rPr>
          <w:t>ru</w:t>
        </w:r>
        <w:proofErr w:type="spellEnd"/>
      </w:hyperlink>
    </w:p>
    <w:p w:rsidR="00B52093" w:rsidRPr="00B52093" w:rsidRDefault="00B52093" w:rsidP="00B52093">
      <w:pPr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4D0E28" w:rsidRPr="00B52093" w:rsidRDefault="004D0E28" w:rsidP="00B52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D0E28" w:rsidRPr="00B5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E9D"/>
    <w:multiLevelType w:val="hybridMultilevel"/>
    <w:tmpl w:val="1E109B12"/>
    <w:lvl w:ilvl="0" w:tplc="D8C6E4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2E"/>
    <w:rsid w:val="00046DEA"/>
    <w:rsid w:val="001113F0"/>
    <w:rsid w:val="00141F58"/>
    <w:rsid w:val="00291488"/>
    <w:rsid w:val="003912AA"/>
    <w:rsid w:val="00496B25"/>
    <w:rsid w:val="004C48BB"/>
    <w:rsid w:val="004D0E28"/>
    <w:rsid w:val="005D503C"/>
    <w:rsid w:val="00601460"/>
    <w:rsid w:val="006310AC"/>
    <w:rsid w:val="00636914"/>
    <w:rsid w:val="006375E0"/>
    <w:rsid w:val="006966C8"/>
    <w:rsid w:val="006C07C2"/>
    <w:rsid w:val="006F037C"/>
    <w:rsid w:val="00732816"/>
    <w:rsid w:val="007B582E"/>
    <w:rsid w:val="007D03E8"/>
    <w:rsid w:val="008A17AE"/>
    <w:rsid w:val="0090327F"/>
    <w:rsid w:val="00910B54"/>
    <w:rsid w:val="00A74D3B"/>
    <w:rsid w:val="00AA3BDF"/>
    <w:rsid w:val="00AA55F9"/>
    <w:rsid w:val="00AD2445"/>
    <w:rsid w:val="00AE460A"/>
    <w:rsid w:val="00B27571"/>
    <w:rsid w:val="00B52093"/>
    <w:rsid w:val="00B81BCA"/>
    <w:rsid w:val="00C15D5F"/>
    <w:rsid w:val="00CB0F1B"/>
    <w:rsid w:val="00D25DDE"/>
    <w:rsid w:val="00DC5084"/>
    <w:rsid w:val="00DC58E2"/>
    <w:rsid w:val="00EB105B"/>
    <w:rsid w:val="00EB321E"/>
    <w:rsid w:val="00EB66B8"/>
    <w:rsid w:val="00F373B4"/>
    <w:rsid w:val="00F5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93F70-131B-42C0-BE68-81B24921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1460"/>
    <w:pPr>
      <w:ind w:left="720"/>
      <w:contextualSpacing/>
    </w:pPr>
  </w:style>
  <w:style w:type="character" w:styleId="a6">
    <w:name w:val="Hyperlink"/>
    <w:uiPriority w:val="99"/>
    <w:rsid w:val="00B520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roiteli@opo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1D1A-ECB8-4273-8E0F-44B13863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Чиганова Дарья Александровна</dc:creator>
  <cp:lastModifiedBy>Alya Lifanova</cp:lastModifiedBy>
  <cp:revision>2</cp:revision>
  <dcterms:created xsi:type="dcterms:W3CDTF">2017-02-24T12:53:00Z</dcterms:created>
  <dcterms:modified xsi:type="dcterms:W3CDTF">2017-02-24T12:53:00Z</dcterms:modified>
</cp:coreProperties>
</file>