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2" w:rsidRDefault="006518B2" w:rsidP="002D6945">
      <w:pPr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Фонд «Институт экономики города»</w:t>
      </w:r>
    </w:p>
    <w:p w:rsidR="007249CD" w:rsidRDefault="006518B2" w:rsidP="0017097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Оценка новых</w:t>
      </w:r>
      <w:r w:rsidR="007249CD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 w:rsidR="007249CD" w:rsidRPr="006F47BB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зменени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7249CD" w:rsidRPr="006F47BB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Градостроительн</w:t>
      </w:r>
      <w:r w:rsidR="00702A9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="007249CD" w:rsidRPr="006F47BB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кодекс</w:t>
      </w:r>
      <w:r w:rsidR="00702A9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249CD" w:rsidRPr="006F47BB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Российской Федерации</w:t>
      </w:r>
    </w:p>
    <w:bookmarkEnd w:id="0"/>
    <w:p w:rsidR="006518B2" w:rsidRPr="006F47BB" w:rsidRDefault="006518B2" w:rsidP="0017097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0975" w:rsidRDefault="00170975" w:rsidP="0017097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официально опубликован Ф</w:t>
      </w:r>
      <w:r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 w:rsid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закон </w:t>
      </w:r>
      <w:r w:rsid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от 2 августа </w:t>
      </w:r>
      <w:r w:rsidR="006F47BB" w:rsidRP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2019 </w:t>
      </w:r>
      <w:r w:rsid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6F47BB" w:rsidRP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№ 283-ФЗ </w:t>
      </w:r>
      <w:r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 отдельные законодательные акты Российской Федерации»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6F4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283-ФЗ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F47BB">
        <w:rPr>
          <w:rStyle w:val="af1"/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170975" w:rsidRDefault="006F47BB" w:rsidP="0017097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 этапе принятия указанного Федерального закона</w:t>
      </w:r>
      <w:r w:rsidR="00702A9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из него были</w:t>
      </w:r>
      <w:r w:rsidR="007249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исключены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7249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ы о </w:t>
      </w:r>
      <w:r w:rsidR="00170975"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принудительно</w:t>
      </w:r>
      <w:r w:rsidR="007249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70975"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изъяти</w:t>
      </w:r>
      <w:r w:rsidR="007249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0975" w:rsidRP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жилых помещений в многоквартирных домах, которые не признаны аварийными, при реализации проектов по развитию застроенных территорий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были </w:t>
      </w:r>
      <w:r w:rsidR="00702A9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законопроект</w:t>
      </w:r>
      <w:r w:rsidR="003D61F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D61F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представленном Правительством Российской Федерации на рассмотрение в Государственную </w:t>
      </w:r>
      <w:r w:rsidR="0014592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D61F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уму.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1F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Считаем такое изменение обоснованным и правильным, поскольку вопрос согласования публичных и частных интересов при реализации таких проектов</w:t>
      </w:r>
      <w:r w:rsidR="0088287F" w:rsidRPr="0088287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87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требует серьезной дальнейшей проработки и должен быть основан на базовых принципах</w:t>
      </w:r>
      <w:r w:rsidR="003D61F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защиты имущественных и жилищных прав граждан</w:t>
      </w:r>
      <w:r w:rsidR="0017097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975" w:rsidRDefault="00170975" w:rsidP="0017097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Однако, по нашему мнению, текст </w:t>
      </w:r>
      <w:r w:rsidR="006F10B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 283-ФЗ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не свободен от ряда </w:t>
      </w:r>
      <w:r w:rsidR="0088287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других </w:t>
      </w:r>
      <w:r w:rsidR="00BC01A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серьезных недостатков.</w:t>
      </w:r>
    </w:p>
    <w:p w:rsidR="00BC01AA" w:rsidRDefault="004667FA" w:rsidP="00BC0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F10B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283-ФЗ</w:t>
      </w:r>
      <w:r w:rsidR="00BC01A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1AA">
        <w:rPr>
          <w:rFonts w:ascii="Times New Roman" w:hAnsi="Times New Roman" w:cs="Times New Roman"/>
          <w:sz w:val="28"/>
          <w:szCs w:val="28"/>
        </w:rPr>
        <w:t xml:space="preserve">в два раза </w:t>
      </w:r>
      <w:r w:rsidR="00702A90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BC01AA">
        <w:rPr>
          <w:rFonts w:ascii="Times New Roman" w:hAnsi="Times New Roman" w:cs="Times New Roman"/>
          <w:sz w:val="28"/>
          <w:szCs w:val="28"/>
        </w:rPr>
        <w:t xml:space="preserve">срок принятия решения об изъятии недвижимости в утвержденных границах </w:t>
      </w:r>
      <w:r w:rsidR="00BC01AA" w:rsidRPr="000A52CD">
        <w:rPr>
          <w:rFonts w:ascii="Times New Roman" w:hAnsi="Times New Roman" w:cs="Times New Roman"/>
          <w:sz w:val="28"/>
          <w:szCs w:val="28"/>
        </w:rPr>
        <w:t xml:space="preserve">зон размещения объектов </w:t>
      </w:r>
      <w:r w:rsidR="0095293E" w:rsidRPr="0095293E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 значения или объектов местного значения</w:t>
      </w:r>
      <w:r w:rsidR="00702A90">
        <w:rPr>
          <w:rFonts w:ascii="Times New Roman" w:hAnsi="Times New Roman" w:cs="Times New Roman"/>
          <w:sz w:val="28"/>
          <w:szCs w:val="28"/>
        </w:rPr>
        <w:t>:</w:t>
      </w:r>
      <w:r w:rsidR="0095293E">
        <w:rPr>
          <w:rFonts w:ascii="Times New Roman" w:hAnsi="Times New Roman" w:cs="Times New Roman"/>
          <w:sz w:val="28"/>
          <w:szCs w:val="28"/>
        </w:rPr>
        <w:t xml:space="preserve"> </w:t>
      </w:r>
      <w:r w:rsidR="00BC01AA" w:rsidRPr="000A52CD">
        <w:rPr>
          <w:rFonts w:ascii="Times New Roman" w:hAnsi="Times New Roman" w:cs="Times New Roman"/>
          <w:sz w:val="28"/>
          <w:szCs w:val="28"/>
        </w:rPr>
        <w:t xml:space="preserve">с </w:t>
      </w:r>
      <w:r w:rsidR="00BC01AA">
        <w:rPr>
          <w:rFonts w:ascii="Times New Roman" w:hAnsi="Times New Roman" w:cs="Times New Roman"/>
          <w:sz w:val="28"/>
          <w:szCs w:val="28"/>
        </w:rPr>
        <w:t>3</w:t>
      </w:r>
      <w:r w:rsidR="00BC01AA" w:rsidRPr="000A52CD">
        <w:rPr>
          <w:rFonts w:ascii="Times New Roman" w:hAnsi="Times New Roman" w:cs="Times New Roman"/>
          <w:sz w:val="28"/>
          <w:szCs w:val="28"/>
        </w:rPr>
        <w:t xml:space="preserve"> до 6 лет</w:t>
      </w:r>
      <w:r w:rsidR="00BC01AA">
        <w:rPr>
          <w:rFonts w:ascii="Times New Roman" w:hAnsi="Times New Roman" w:cs="Times New Roman"/>
          <w:sz w:val="28"/>
          <w:szCs w:val="28"/>
        </w:rPr>
        <w:t xml:space="preserve"> (часть 12</w:t>
      </w:r>
      <w:r w:rsidR="00BC01AA" w:rsidRPr="00BC01A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C01AA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 </w:t>
      </w:r>
      <w:r w:rsidR="002D3E9B">
        <w:rPr>
          <w:rFonts w:ascii="Times New Roman" w:hAnsi="Times New Roman" w:cs="Times New Roman"/>
          <w:sz w:val="28"/>
          <w:szCs w:val="28"/>
        </w:rPr>
        <w:t xml:space="preserve">(далее - ГрК РФ) </w:t>
      </w:r>
      <w:r w:rsidR="00BC01AA">
        <w:rPr>
          <w:rFonts w:ascii="Times New Roman" w:hAnsi="Times New Roman" w:cs="Times New Roman"/>
          <w:sz w:val="28"/>
          <w:szCs w:val="28"/>
        </w:rPr>
        <w:t xml:space="preserve">в редакции законопроекта). </w:t>
      </w:r>
      <w:r w:rsidR="00BC01AA" w:rsidRPr="006518B2">
        <w:rPr>
          <w:rFonts w:ascii="Times New Roman" w:hAnsi="Times New Roman" w:cs="Times New Roman"/>
          <w:sz w:val="28"/>
          <w:szCs w:val="28"/>
        </w:rPr>
        <w:t xml:space="preserve">Следует заметить, что недвижимость, попадающая в границы </w:t>
      </w:r>
      <w:r w:rsidR="006D4D54" w:rsidRPr="006518B2">
        <w:rPr>
          <w:rFonts w:ascii="Times New Roman" w:hAnsi="Times New Roman" w:cs="Times New Roman"/>
          <w:sz w:val="28"/>
          <w:szCs w:val="28"/>
        </w:rPr>
        <w:t xml:space="preserve">зон размещения </w:t>
      </w:r>
      <w:r w:rsidR="0095293E" w:rsidRPr="002D694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D4D54" w:rsidRPr="006518B2">
        <w:rPr>
          <w:rFonts w:ascii="Times New Roman" w:hAnsi="Times New Roman" w:cs="Times New Roman"/>
          <w:sz w:val="28"/>
          <w:szCs w:val="28"/>
        </w:rPr>
        <w:t>объектов, подлежит значительному обременению в связи с возможностью</w:t>
      </w:r>
      <w:r w:rsidR="006D4D54">
        <w:rPr>
          <w:rFonts w:ascii="Times New Roman" w:hAnsi="Times New Roman" w:cs="Times New Roman"/>
          <w:sz w:val="28"/>
          <w:szCs w:val="28"/>
        </w:rPr>
        <w:t xml:space="preserve"> резервирования земель в таких границах и дальнейшего изъятия недвижимост</w:t>
      </w:r>
      <w:r w:rsidR="00F94B44">
        <w:rPr>
          <w:rFonts w:ascii="Times New Roman" w:hAnsi="Times New Roman" w:cs="Times New Roman"/>
          <w:sz w:val="28"/>
          <w:szCs w:val="28"/>
        </w:rPr>
        <w:t>и</w:t>
      </w:r>
      <w:r w:rsidR="006D4D54">
        <w:rPr>
          <w:rFonts w:ascii="Times New Roman" w:hAnsi="Times New Roman" w:cs="Times New Roman"/>
          <w:sz w:val="28"/>
          <w:szCs w:val="28"/>
        </w:rPr>
        <w:t xml:space="preserve"> в этих границах для </w:t>
      </w:r>
      <w:r w:rsidR="006D4D54">
        <w:rPr>
          <w:rFonts w:ascii="Times New Roman" w:hAnsi="Times New Roman" w:cs="Times New Roman"/>
          <w:sz w:val="28"/>
          <w:szCs w:val="28"/>
        </w:rPr>
        <w:lastRenderedPageBreak/>
        <w:t>публичных нужд.</w:t>
      </w:r>
      <w:r w:rsidR="002D3E9B">
        <w:rPr>
          <w:rFonts w:ascii="Times New Roman" w:hAnsi="Times New Roman" w:cs="Times New Roman"/>
          <w:sz w:val="28"/>
          <w:szCs w:val="28"/>
        </w:rPr>
        <w:t xml:space="preserve"> Теперь в течение 6 лет собственники недвижимости будут находиться в состоянии неопределенности. Представляется, что для принятия публичной властью решения об изъятии недвижимости для государственных или муниципальных нужд установлен слишком большой срок</w:t>
      </w:r>
      <w:r w:rsidR="00FD5B58">
        <w:rPr>
          <w:rFonts w:ascii="Times New Roman" w:hAnsi="Times New Roman" w:cs="Times New Roman"/>
          <w:sz w:val="28"/>
          <w:szCs w:val="28"/>
        </w:rPr>
        <w:t xml:space="preserve">, что может говорить о низкой эффективности и скорости принятия и реализации административных решений. </w:t>
      </w:r>
    </w:p>
    <w:p w:rsidR="006D4D54" w:rsidRDefault="00F94B44" w:rsidP="006D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9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283-ФЗ</w:t>
      </w:r>
      <w:r w:rsidR="006D4D54">
        <w:rPr>
          <w:rFonts w:ascii="Times New Roman" w:hAnsi="Times New Roman" w:cs="Times New Roman"/>
          <w:sz w:val="28"/>
          <w:szCs w:val="28"/>
        </w:rPr>
        <w:t xml:space="preserve"> вн</w:t>
      </w:r>
      <w:r w:rsidR="00CD0A4C">
        <w:rPr>
          <w:rFonts w:ascii="Times New Roman" w:hAnsi="Times New Roman" w:cs="Times New Roman"/>
          <w:sz w:val="28"/>
          <w:szCs w:val="28"/>
        </w:rPr>
        <w:t>е</w:t>
      </w:r>
      <w:r w:rsidR="006D4D54">
        <w:rPr>
          <w:rFonts w:ascii="Times New Roman" w:hAnsi="Times New Roman" w:cs="Times New Roman"/>
          <w:sz w:val="28"/>
          <w:szCs w:val="28"/>
        </w:rPr>
        <w:t>с</w:t>
      </w:r>
      <w:r w:rsidR="00AA6971">
        <w:rPr>
          <w:rFonts w:ascii="Times New Roman" w:hAnsi="Times New Roman" w:cs="Times New Roman"/>
          <w:sz w:val="28"/>
          <w:szCs w:val="28"/>
        </w:rPr>
        <w:t>ен</w:t>
      </w:r>
      <w:r w:rsidR="006D4D54">
        <w:rPr>
          <w:rFonts w:ascii="Times New Roman" w:hAnsi="Times New Roman" w:cs="Times New Roman"/>
          <w:sz w:val="28"/>
          <w:szCs w:val="28"/>
        </w:rPr>
        <w:t xml:space="preserve"> целый ряд изменений, направленных на ограничение общественных обсуждений, публичных слушаний:</w:t>
      </w:r>
    </w:p>
    <w:p w:rsidR="006D4D54" w:rsidRPr="000A52CD" w:rsidRDefault="00FD5B58" w:rsidP="006D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D54">
        <w:rPr>
          <w:rFonts w:ascii="Times New Roman" w:hAnsi="Times New Roman" w:cs="Times New Roman"/>
          <w:sz w:val="28"/>
          <w:szCs w:val="28"/>
        </w:rPr>
        <w:t>) отменяется проведение публичных слушаний:</w:t>
      </w:r>
    </w:p>
    <w:p w:rsidR="006D4D54" w:rsidRPr="000A52CD" w:rsidRDefault="006D4D54" w:rsidP="006D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4B44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52CD">
        <w:rPr>
          <w:rFonts w:ascii="Times New Roman" w:hAnsi="Times New Roman" w:cs="Times New Roman"/>
          <w:sz w:val="28"/>
          <w:szCs w:val="28"/>
        </w:rPr>
        <w:t>«однократного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строительства»;</w:t>
      </w:r>
    </w:p>
    <w:p w:rsidR="006D4D54" w:rsidRPr="000A52CD" w:rsidRDefault="006D4D54" w:rsidP="006D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CD">
        <w:rPr>
          <w:rFonts w:ascii="Times New Roman" w:hAnsi="Times New Roman" w:cs="Times New Roman"/>
          <w:sz w:val="28"/>
          <w:szCs w:val="28"/>
        </w:rPr>
        <w:t>б) при получении разрешения на отклонения от предельных параметров – при «однократном изменении одного или нескольких предельных параметров разрешенного строительства (реконструкции)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</w:t>
      </w:r>
      <w:r w:rsidR="00F94B44">
        <w:rPr>
          <w:rFonts w:ascii="Times New Roman" w:hAnsi="Times New Roman" w:cs="Times New Roman"/>
          <w:sz w:val="28"/>
          <w:szCs w:val="28"/>
        </w:rPr>
        <w:t>;</w:t>
      </w:r>
    </w:p>
    <w:p w:rsidR="006D4D54" w:rsidRDefault="006D4D54" w:rsidP="006D4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52CD">
        <w:rPr>
          <w:rFonts w:ascii="Times New Roman" w:hAnsi="Times New Roman" w:cs="Times New Roman"/>
          <w:sz w:val="28"/>
          <w:szCs w:val="28"/>
        </w:rPr>
        <w:t xml:space="preserve">) в случае подготовки </w:t>
      </w:r>
      <w:r w:rsidR="000F22F1">
        <w:rPr>
          <w:rFonts w:ascii="Times New Roman" w:hAnsi="Times New Roman" w:cs="Times New Roman"/>
          <w:sz w:val="28"/>
          <w:szCs w:val="28"/>
        </w:rPr>
        <w:t xml:space="preserve">в виде отдельного документа </w:t>
      </w:r>
      <w:r w:rsidRPr="000A52CD">
        <w:rPr>
          <w:rFonts w:ascii="Times New Roman" w:hAnsi="Times New Roman" w:cs="Times New Roman"/>
          <w:sz w:val="28"/>
          <w:szCs w:val="28"/>
        </w:rPr>
        <w:t>проекта межевания территории, расположенной в границах элемента или элементов планировочной структуры, утвержденных проектом планировки территории</w:t>
      </w:r>
      <w:r w:rsidR="00622357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FD5B58">
        <w:rPr>
          <w:rFonts w:ascii="Times New Roman" w:hAnsi="Times New Roman" w:cs="Times New Roman"/>
          <w:sz w:val="28"/>
          <w:szCs w:val="28"/>
        </w:rPr>
        <w:t>;</w:t>
      </w:r>
    </w:p>
    <w:p w:rsidR="00FD5B58" w:rsidRPr="000A52CD" w:rsidRDefault="00FD5B58" w:rsidP="00FD5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сокращается п</w:t>
      </w:r>
      <w:r w:rsidRPr="000A52CD">
        <w:rPr>
          <w:rFonts w:ascii="Times New Roman" w:hAnsi="Times New Roman" w:cs="Times New Roman"/>
          <w:sz w:val="28"/>
          <w:szCs w:val="28"/>
        </w:rPr>
        <w:t>родолжительность общественных обсуждений или публичных слушаний по проекту правил землепользования и застройки</w:t>
      </w:r>
      <w:r w:rsidR="00362C6D">
        <w:rPr>
          <w:rFonts w:ascii="Times New Roman" w:hAnsi="Times New Roman" w:cs="Times New Roman"/>
          <w:sz w:val="28"/>
          <w:szCs w:val="28"/>
        </w:rPr>
        <w:t xml:space="preserve"> с 2 – </w:t>
      </w:r>
      <w:r w:rsidR="00362C6D">
        <w:rPr>
          <w:rFonts w:ascii="Times New Roman" w:hAnsi="Times New Roman" w:cs="Times New Roman"/>
          <w:sz w:val="28"/>
          <w:szCs w:val="28"/>
        </w:rPr>
        <w:lastRenderedPageBreak/>
        <w:t>4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62C6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 месяцев</w:t>
      </w:r>
      <w:r w:rsidRPr="000F22F1">
        <w:rPr>
          <w:rFonts w:ascii="Times New Roman" w:hAnsi="Times New Roman" w:cs="Times New Roman"/>
          <w:sz w:val="28"/>
          <w:szCs w:val="28"/>
        </w:rPr>
        <w:t xml:space="preserve"> </w:t>
      </w:r>
      <w:r w:rsidRPr="000A52CD">
        <w:rPr>
          <w:rFonts w:ascii="Times New Roman" w:hAnsi="Times New Roman" w:cs="Times New Roman"/>
          <w:sz w:val="28"/>
          <w:szCs w:val="28"/>
        </w:rPr>
        <w:t xml:space="preserve">со дня опубликования такого проекта </w:t>
      </w:r>
      <w:r>
        <w:rPr>
          <w:rFonts w:ascii="Times New Roman" w:hAnsi="Times New Roman" w:cs="Times New Roman"/>
          <w:sz w:val="28"/>
          <w:szCs w:val="28"/>
        </w:rPr>
        <w:t>(поправка в часть 13 с</w:t>
      </w:r>
      <w:r w:rsidRPr="000A52C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52CD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ГрК РФ)</w:t>
      </w:r>
      <w:r w:rsidR="00362C6D">
        <w:rPr>
          <w:rFonts w:ascii="Times New Roman" w:hAnsi="Times New Roman" w:cs="Times New Roman"/>
          <w:sz w:val="28"/>
          <w:szCs w:val="28"/>
        </w:rPr>
        <w:t>.</w:t>
      </w:r>
    </w:p>
    <w:p w:rsidR="00AA6971" w:rsidRDefault="00CD0A4C" w:rsidP="00622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</w:t>
      </w:r>
      <w:r w:rsidR="00362C6D">
        <w:rPr>
          <w:rFonts w:ascii="Times New Roman" w:hAnsi="Times New Roman" w:cs="Times New Roman"/>
          <w:sz w:val="28"/>
          <w:szCs w:val="28"/>
        </w:rPr>
        <w:t>редставляется, что д</w:t>
      </w:r>
      <w:r w:rsidR="00622357">
        <w:rPr>
          <w:rFonts w:ascii="Times New Roman" w:hAnsi="Times New Roman" w:cs="Times New Roman"/>
          <w:sz w:val="28"/>
          <w:szCs w:val="28"/>
        </w:rPr>
        <w:t>анные изменения</w:t>
      </w:r>
      <w:r w:rsidR="005263F9">
        <w:rPr>
          <w:rFonts w:ascii="Times New Roman" w:hAnsi="Times New Roman" w:cs="Times New Roman"/>
          <w:sz w:val="28"/>
          <w:szCs w:val="28"/>
        </w:rPr>
        <w:t xml:space="preserve"> противореча</w:t>
      </w:r>
      <w:r w:rsidR="00362C6D">
        <w:rPr>
          <w:rFonts w:ascii="Times New Roman" w:hAnsi="Times New Roman" w:cs="Times New Roman"/>
          <w:sz w:val="28"/>
          <w:szCs w:val="28"/>
        </w:rPr>
        <w:t>т цели у</w:t>
      </w:r>
      <w:r w:rsidR="00362C6D" w:rsidRPr="00712E56">
        <w:rPr>
          <w:rFonts w:ascii="Times New Roman" w:hAnsi="Times New Roman" w:cs="Times New Roman"/>
          <w:sz w:val="28"/>
          <w:szCs w:val="28"/>
        </w:rPr>
        <w:t>величени</w:t>
      </w:r>
      <w:r w:rsidR="00362C6D">
        <w:rPr>
          <w:rFonts w:ascii="Times New Roman" w:hAnsi="Times New Roman" w:cs="Times New Roman"/>
          <w:sz w:val="28"/>
          <w:szCs w:val="28"/>
        </w:rPr>
        <w:t>я</w:t>
      </w:r>
      <w:r w:rsidR="00362C6D" w:rsidRPr="00712E56">
        <w:rPr>
          <w:rFonts w:ascii="Times New Roman" w:hAnsi="Times New Roman" w:cs="Times New Roman"/>
          <w:sz w:val="28"/>
          <w:szCs w:val="28"/>
        </w:rPr>
        <w:t xml:space="preserve"> доли граждан, принимающих участие в решении вопросов развития г</w:t>
      </w:r>
      <w:r w:rsidR="00362C6D">
        <w:rPr>
          <w:rFonts w:ascii="Times New Roman" w:hAnsi="Times New Roman" w:cs="Times New Roman"/>
          <w:sz w:val="28"/>
          <w:szCs w:val="28"/>
        </w:rPr>
        <w:t>ородской среды, до 30 процентов</w:t>
      </w:r>
      <w:r w:rsidR="00AA6971">
        <w:rPr>
          <w:rFonts w:ascii="Times New Roman" w:hAnsi="Times New Roman" w:cs="Times New Roman"/>
          <w:sz w:val="28"/>
          <w:szCs w:val="28"/>
        </w:rPr>
        <w:t>, которая поставлена в</w:t>
      </w:r>
      <w:r w:rsidR="005263F9">
        <w:rPr>
          <w:rFonts w:ascii="Times New Roman" w:hAnsi="Times New Roman" w:cs="Times New Roman"/>
          <w:sz w:val="28"/>
          <w:szCs w:val="28"/>
        </w:rPr>
        <w:t xml:space="preserve"> </w:t>
      </w:r>
      <w:r w:rsidR="00622357" w:rsidRPr="00622357">
        <w:rPr>
          <w:rFonts w:ascii="Times New Roman" w:hAnsi="Times New Roman" w:cs="Times New Roman"/>
          <w:sz w:val="28"/>
          <w:szCs w:val="28"/>
        </w:rPr>
        <w:t>Указ</w:t>
      </w:r>
      <w:r w:rsidR="00AA6971">
        <w:rPr>
          <w:rFonts w:ascii="Times New Roman" w:hAnsi="Times New Roman" w:cs="Times New Roman"/>
          <w:sz w:val="28"/>
          <w:szCs w:val="28"/>
        </w:rPr>
        <w:t>е</w:t>
      </w:r>
      <w:r w:rsidR="00622357" w:rsidRPr="00622357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5263F9" w:rsidRPr="006223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63F9">
        <w:rPr>
          <w:rFonts w:ascii="Times New Roman" w:hAnsi="Times New Roman" w:cs="Times New Roman"/>
          <w:sz w:val="28"/>
          <w:szCs w:val="28"/>
        </w:rPr>
        <w:t xml:space="preserve"> от 7 мая 2018 №</w:t>
      </w:r>
      <w:r w:rsidR="00622357" w:rsidRPr="00622357">
        <w:rPr>
          <w:rFonts w:ascii="Times New Roman" w:hAnsi="Times New Roman" w:cs="Times New Roman"/>
          <w:sz w:val="28"/>
          <w:szCs w:val="28"/>
        </w:rPr>
        <w:t xml:space="preserve"> 204</w:t>
      </w:r>
      <w:r w:rsidR="005263F9">
        <w:rPr>
          <w:rFonts w:ascii="Times New Roman" w:hAnsi="Times New Roman" w:cs="Times New Roman"/>
          <w:sz w:val="28"/>
          <w:szCs w:val="28"/>
        </w:rPr>
        <w:t xml:space="preserve"> «</w:t>
      </w:r>
      <w:r w:rsidR="00622357" w:rsidRPr="00622357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5263F9">
        <w:rPr>
          <w:rFonts w:ascii="Times New Roman" w:hAnsi="Times New Roman" w:cs="Times New Roman"/>
          <w:sz w:val="28"/>
          <w:szCs w:val="28"/>
        </w:rPr>
        <w:t>»</w:t>
      </w:r>
      <w:r w:rsidR="00AA6971">
        <w:rPr>
          <w:rFonts w:ascii="Times New Roman" w:hAnsi="Times New Roman" w:cs="Times New Roman"/>
          <w:sz w:val="28"/>
          <w:szCs w:val="28"/>
        </w:rPr>
        <w:t xml:space="preserve"> и, соответственно, в национальном проекте «Жилье и городская среда».</w:t>
      </w:r>
      <w:r>
        <w:rPr>
          <w:rFonts w:ascii="Times New Roman" w:hAnsi="Times New Roman" w:cs="Times New Roman"/>
          <w:sz w:val="28"/>
          <w:szCs w:val="28"/>
        </w:rPr>
        <w:t xml:space="preserve"> А во-вторых, такие изменения только расширяют зону возможных градостроительных конфликтов, которые можно было бы заранее выявить и предотвратить в рамках проведения общественных обсуждений или публичных слушаний.</w:t>
      </w:r>
    </w:p>
    <w:p w:rsidR="00B43643" w:rsidRDefault="00F94B44" w:rsidP="000A52CD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529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283-ФЗ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97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изменено</w:t>
      </w:r>
      <w:r w:rsidR="00BA2C8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64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градостроительное </w:t>
      </w:r>
      <w:r w:rsidR="00BA2C8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="00AA697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2C8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красные линии</w:t>
      </w:r>
      <w:r w:rsidR="00AA697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364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(пункт 11 статьи 1 ГрК РФ) </w:t>
      </w:r>
      <w:r w:rsidR="00AA697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2C8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EE7" w:rsidRDefault="00B43643" w:rsidP="000A52CD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Ранее красными линиями обозначались</w:t>
      </w:r>
      <w:r w:rsidR="00F87EE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D6945" w:rsidRDefault="00F87EE7" w:rsidP="002D694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B4364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территорий общего пользования (то есть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территорий, которыми беспрепятственно пользуется неограниченный круг лиц и которые, в связи с этим, находятся в публичной собственности и не могут быть переданы в частную собственность);</w:t>
      </w:r>
      <w:r w:rsidR="00B4364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EE7" w:rsidRPr="002D6945" w:rsidRDefault="00F87EE7" w:rsidP="002D694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2) границы территорий, занятых линейными объектами и (или) предназначенных для размещения линейных объектов.</w:t>
      </w:r>
    </w:p>
    <w:p w:rsidR="00191729" w:rsidRDefault="00191729" w:rsidP="001F6E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Теперь второй случай установления красных линий (для линейных объектов) исключен. 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Данное предложение понижает уровень защищенности частной собственности от произвольного изъятия, поскольку по красным линиям</w:t>
      </w:r>
      <w:r w:rsidR="00583FE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линейных объектов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определяются границы изъятия объектов недвижимости для государственных, муниципальных нужд.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образовался правовой пробел, который необходимо исключить. Более рациональным было бы предусмотреть </w:t>
      </w:r>
      <w:r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установления красных линий линейных объектов, которые должны совпадать с границами </w:t>
      </w:r>
      <w:r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сервитута 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размещения линейного объекта </w:t>
      </w:r>
      <w:r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 границами зон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охраны линейного объекта.</w:t>
      </w:r>
    </w:p>
    <w:p w:rsidR="00A54ED1" w:rsidRPr="000A52CD" w:rsidRDefault="002506E1" w:rsidP="002D6945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в новом редакции понятия «красные линии» теперь предусмотрено, что красные линии подлежат установлению, изменению или отмене в документации по планировке территории. Возникает естественный вопрос: 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каким документом и как 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устанавлива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красные линии</w:t>
      </w:r>
      <w:r w:rsidR="001F6EB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в случаях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когда разработка </w:t>
      </w:r>
      <w:r w:rsidR="00C752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документации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планировк</w:t>
      </w:r>
      <w:r w:rsidR="00C7525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не требуется.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54ED1" w:rsidRPr="000A52C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апример, в пункте 5 части 2 стать 41 ГрК РФ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установлено, что </w:t>
      </w:r>
      <w:r w:rsidR="00EB32DB" w:rsidRPr="00EB32D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Правительством Российской Федерации могут быть установлены случаи, при которых для строительства, реконструкции линейного объекта не требуется подготовка документации по планировке территории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2CD" w:rsidRPr="000A52CD" w:rsidRDefault="000A52CD" w:rsidP="00651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52CD" w:rsidRPr="000A52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9E" w:rsidRDefault="0079039E" w:rsidP="00D40A4B">
      <w:pPr>
        <w:spacing w:after="0" w:line="240" w:lineRule="auto"/>
      </w:pPr>
      <w:r>
        <w:separator/>
      </w:r>
    </w:p>
  </w:endnote>
  <w:endnote w:type="continuationSeparator" w:id="0">
    <w:p w:rsidR="0079039E" w:rsidRDefault="0079039E" w:rsidP="00D4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3549"/>
      <w:docPartObj>
        <w:docPartGallery w:val="Page Numbers (Bottom of Page)"/>
        <w:docPartUnique/>
      </w:docPartObj>
    </w:sdtPr>
    <w:sdtEndPr/>
    <w:sdtContent>
      <w:p w:rsidR="00D40A4B" w:rsidRDefault="00D40A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ED">
          <w:rPr>
            <w:noProof/>
          </w:rPr>
          <w:t>2</w:t>
        </w:r>
        <w:r>
          <w:fldChar w:fldCharType="end"/>
        </w:r>
      </w:p>
    </w:sdtContent>
  </w:sdt>
  <w:p w:rsidR="00D40A4B" w:rsidRDefault="00D40A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9E" w:rsidRDefault="0079039E" w:rsidP="00D40A4B">
      <w:pPr>
        <w:spacing w:after="0" w:line="240" w:lineRule="auto"/>
      </w:pPr>
      <w:r>
        <w:separator/>
      </w:r>
    </w:p>
  </w:footnote>
  <w:footnote w:type="continuationSeparator" w:id="0">
    <w:p w:rsidR="0079039E" w:rsidRDefault="0079039E" w:rsidP="00D40A4B">
      <w:pPr>
        <w:spacing w:after="0" w:line="240" w:lineRule="auto"/>
      </w:pPr>
      <w:r>
        <w:continuationSeparator/>
      </w:r>
    </w:p>
  </w:footnote>
  <w:footnote w:id="1">
    <w:p w:rsidR="006F47BB" w:rsidRPr="006F47BB" w:rsidRDefault="006F47BB">
      <w:pPr>
        <w:pStyle w:val="af"/>
        <w:rPr>
          <w:rFonts w:ascii="Times New Roman" w:hAnsi="Times New Roman" w:cs="Times New Roman"/>
        </w:rPr>
      </w:pPr>
      <w:r w:rsidRPr="006F47BB">
        <w:rPr>
          <w:rStyle w:val="af1"/>
          <w:rFonts w:ascii="Times New Roman" w:hAnsi="Times New Roman" w:cs="Times New Roman"/>
        </w:rPr>
        <w:footnoteRef/>
      </w:r>
      <w:r w:rsidRPr="006F47BB">
        <w:rPr>
          <w:rFonts w:ascii="Times New Roman" w:hAnsi="Times New Roman" w:cs="Times New Roman"/>
        </w:rPr>
        <w:t xml:space="preserve"> </w:t>
      </w:r>
      <w:hyperlink r:id="rId1" w:history="1">
        <w:r w:rsidR="00702A90" w:rsidRPr="001D327D">
          <w:rPr>
            <w:rStyle w:val="af2"/>
            <w:rFonts w:ascii="Times New Roman" w:hAnsi="Times New Roman" w:cs="Times New Roman"/>
          </w:rPr>
          <w:t>http://publication.pravo.gov.ru/Document/View/0001201908020056</w:t>
        </w:r>
      </w:hyperlink>
      <w:r w:rsidR="00702A90">
        <w:rPr>
          <w:rFonts w:ascii="Times New Roman" w:hAnsi="Times New Roman" w:cs="Times New Roman"/>
        </w:rPr>
        <w:t xml:space="preserve"> </w:t>
      </w:r>
    </w:p>
  </w:footnote>
  <w:footnote w:id="2">
    <w:p w:rsidR="00622357" w:rsidRPr="00622357" w:rsidRDefault="00622357">
      <w:pPr>
        <w:pStyle w:val="af"/>
        <w:rPr>
          <w:rFonts w:ascii="Times New Roman" w:hAnsi="Times New Roman" w:cs="Times New Roman"/>
        </w:rPr>
      </w:pPr>
      <w:r w:rsidRPr="00622357">
        <w:rPr>
          <w:rStyle w:val="af1"/>
          <w:rFonts w:ascii="Times New Roman" w:hAnsi="Times New Roman" w:cs="Times New Roman"/>
        </w:rPr>
        <w:footnoteRef/>
      </w:r>
      <w:r w:rsidRPr="00622357">
        <w:rPr>
          <w:rFonts w:ascii="Times New Roman" w:hAnsi="Times New Roman" w:cs="Times New Roman"/>
        </w:rPr>
        <w:t xml:space="preserve">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181"/>
    <w:multiLevelType w:val="hybridMultilevel"/>
    <w:tmpl w:val="F6CCA7EE"/>
    <w:lvl w:ilvl="0" w:tplc="0824C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1"/>
    <w:rsid w:val="00001E86"/>
    <w:rsid w:val="00007D49"/>
    <w:rsid w:val="00061D37"/>
    <w:rsid w:val="000A52CD"/>
    <w:rsid w:val="000F22F1"/>
    <w:rsid w:val="00145922"/>
    <w:rsid w:val="00170975"/>
    <w:rsid w:val="00191729"/>
    <w:rsid w:val="001F56A4"/>
    <w:rsid w:val="001F6EB1"/>
    <w:rsid w:val="00226159"/>
    <w:rsid w:val="002506E1"/>
    <w:rsid w:val="002D0D6A"/>
    <w:rsid w:val="002D3E9B"/>
    <w:rsid w:val="002D6945"/>
    <w:rsid w:val="002F7F57"/>
    <w:rsid w:val="00304C72"/>
    <w:rsid w:val="00313A15"/>
    <w:rsid w:val="003235AC"/>
    <w:rsid w:val="00362C6D"/>
    <w:rsid w:val="003D61FF"/>
    <w:rsid w:val="004036ED"/>
    <w:rsid w:val="004624B3"/>
    <w:rsid w:val="004667FA"/>
    <w:rsid w:val="004E6A6D"/>
    <w:rsid w:val="005263F9"/>
    <w:rsid w:val="00583FE6"/>
    <w:rsid w:val="00622357"/>
    <w:rsid w:val="006518B2"/>
    <w:rsid w:val="006C4686"/>
    <w:rsid w:val="006D4D54"/>
    <w:rsid w:val="006F10BA"/>
    <w:rsid w:val="006F47BB"/>
    <w:rsid w:val="00702A90"/>
    <w:rsid w:val="00712E56"/>
    <w:rsid w:val="007249CD"/>
    <w:rsid w:val="0079039E"/>
    <w:rsid w:val="007D7A75"/>
    <w:rsid w:val="00815ECB"/>
    <w:rsid w:val="0088287F"/>
    <w:rsid w:val="00937030"/>
    <w:rsid w:val="0094181E"/>
    <w:rsid w:val="0095293E"/>
    <w:rsid w:val="00994A0E"/>
    <w:rsid w:val="00A143AD"/>
    <w:rsid w:val="00A26E26"/>
    <w:rsid w:val="00A50665"/>
    <w:rsid w:val="00A54ED1"/>
    <w:rsid w:val="00A6739F"/>
    <w:rsid w:val="00AA6971"/>
    <w:rsid w:val="00B06978"/>
    <w:rsid w:val="00B43643"/>
    <w:rsid w:val="00B8038B"/>
    <w:rsid w:val="00B961C8"/>
    <w:rsid w:val="00BA2C8F"/>
    <w:rsid w:val="00BC01AA"/>
    <w:rsid w:val="00C111CF"/>
    <w:rsid w:val="00C54C4C"/>
    <w:rsid w:val="00C75253"/>
    <w:rsid w:val="00C866AD"/>
    <w:rsid w:val="00CD0A4C"/>
    <w:rsid w:val="00D40A4B"/>
    <w:rsid w:val="00DA257D"/>
    <w:rsid w:val="00E219F6"/>
    <w:rsid w:val="00EB0CE1"/>
    <w:rsid w:val="00EB32DB"/>
    <w:rsid w:val="00F42F7E"/>
    <w:rsid w:val="00F87EE7"/>
    <w:rsid w:val="00F94B44"/>
    <w:rsid w:val="00FD5B58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4B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4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4B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1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49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49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49CD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49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49CD"/>
    <w:rPr>
      <w:rFonts w:asciiTheme="minorHAnsi" w:hAnsiTheme="minorHAns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F47B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BB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47BB"/>
    <w:rPr>
      <w:vertAlign w:val="superscript"/>
    </w:rPr>
  </w:style>
  <w:style w:type="character" w:styleId="af2">
    <w:name w:val="Hyperlink"/>
    <w:basedOn w:val="a0"/>
    <w:uiPriority w:val="99"/>
    <w:unhideWhenUsed/>
    <w:rsid w:val="0070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4B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4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4B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1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49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49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49CD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49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49CD"/>
    <w:rPr>
      <w:rFonts w:asciiTheme="minorHAnsi" w:hAnsiTheme="minorHAns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F47B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BB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47BB"/>
    <w:rPr>
      <w:vertAlign w:val="superscript"/>
    </w:rPr>
  </w:style>
  <w:style w:type="character" w:styleId="af2">
    <w:name w:val="Hyperlink"/>
    <w:basedOn w:val="a0"/>
    <w:uiPriority w:val="99"/>
    <w:unhideWhenUsed/>
    <w:rsid w:val="0070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190802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FC62-27F5-49AA-B74D-4EB6F1C3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Байкова</dc:creator>
  <cp:lastModifiedBy>Аля В. Лифанова</cp:lastModifiedBy>
  <cp:revision>2</cp:revision>
  <cp:lastPrinted>2019-07-23T11:58:00Z</cp:lastPrinted>
  <dcterms:created xsi:type="dcterms:W3CDTF">2019-08-15T11:12:00Z</dcterms:created>
  <dcterms:modified xsi:type="dcterms:W3CDTF">2019-08-15T11:12:00Z</dcterms:modified>
</cp:coreProperties>
</file>