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C0" w:rsidRPr="00592525" w:rsidRDefault="008C5AC0" w:rsidP="00920782">
      <w:pPr>
        <w:jc w:val="center"/>
        <w:rPr>
          <w:rFonts w:cs="Times New Roman"/>
          <w:b/>
          <w:caps/>
          <w:color w:val="244061" w:themeColor="accent1" w:themeShade="80"/>
          <w:szCs w:val="28"/>
        </w:rPr>
      </w:pP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Дневник </w:t>
      </w:r>
      <w:r w:rsidR="00920782" w:rsidRPr="00592525">
        <w:rPr>
          <w:rFonts w:cs="Times New Roman"/>
          <w:b/>
          <w:caps/>
          <w:color w:val="244061" w:themeColor="accent1" w:themeShade="80"/>
          <w:szCs w:val="28"/>
        </w:rPr>
        <w:t>жилищного актива</w:t>
      </w: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 по подготовке и проведению капитального ремонта</w:t>
      </w:r>
    </w:p>
    <w:p w:rsidR="00D53C72" w:rsidRPr="00592525" w:rsidRDefault="00D53C72" w:rsidP="00592525">
      <w:pPr>
        <w:spacing w:line="240" w:lineRule="auto"/>
        <w:jc w:val="center"/>
        <w:rPr>
          <w:rFonts w:cs="Times New Roman"/>
          <w:b/>
          <w:color w:val="244061" w:themeColor="accent1" w:themeShade="80"/>
          <w:sz w:val="36"/>
          <w:szCs w:val="36"/>
        </w:rPr>
      </w:pPr>
      <w:r w:rsidRPr="00592525">
        <w:rPr>
          <w:rFonts w:cs="Times New Roman"/>
          <w:b/>
          <w:color w:val="244061" w:themeColor="accent1" w:themeShade="80"/>
          <w:sz w:val="36"/>
          <w:szCs w:val="36"/>
        </w:rPr>
        <w:t>Этап №</w:t>
      </w:r>
      <w:r w:rsidR="00592525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 1</w:t>
      </w:r>
      <w:r w:rsidR="008C5AC0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. </w:t>
      </w:r>
      <w:r w:rsidR="00592525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ПОДГОТОВИТЕЛЬНЫЙ </w:t>
      </w:r>
    </w:p>
    <w:p w:rsidR="00D53C72" w:rsidRPr="00592525" w:rsidRDefault="00D53C72" w:rsidP="00D53C72">
      <w:pPr>
        <w:spacing w:line="240" w:lineRule="auto"/>
        <w:ind w:left="4956"/>
        <w:rPr>
          <w:rFonts w:cs="Times New Roman"/>
          <w:b/>
          <w:i/>
          <w:color w:val="244061" w:themeColor="accent1" w:themeShade="80"/>
          <w:sz w:val="20"/>
          <w:szCs w:val="20"/>
          <w:u w:val="single"/>
        </w:rPr>
      </w:pPr>
    </w:p>
    <w:tbl>
      <w:tblPr>
        <w:tblStyle w:val="a3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828"/>
        <w:gridCol w:w="3275"/>
        <w:gridCol w:w="1317"/>
        <w:gridCol w:w="2384"/>
        <w:gridCol w:w="2992"/>
        <w:gridCol w:w="3990"/>
      </w:tblGrid>
      <w:tr w:rsidR="007007F7" w:rsidTr="00225830">
        <w:tc>
          <w:tcPr>
            <w:tcW w:w="864" w:type="dxa"/>
          </w:tcPr>
          <w:p w:rsidR="007007F7" w:rsidRPr="00193218" w:rsidRDefault="007007F7" w:rsidP="007007F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96" w:type="dxa"/>
          </w:tcPr>
          <w:p w:rsidR="007007F7" w:rsidRPr="00193218" w:rsidRDefault="007007F7" w:rsidP="00920782">
            <w:pPr>
              <w:jc w:val="center"/>
              <w:rPr>
                <w:b/>
              </w:rPr>
            </w:pPr>
            <w:r>
              <w:rPr>
                <w:b/>
              </w:rPr>
              <w:t>Задач</w:t>
            </w:r>
            <w:r w:rsidR="00D844C5">
              <w:rPr>
                <w:b/>
              </w:rPr>
              <w:t>и</w:t>
            </w:r>
            <w:r w:rsidR="00920782">
              <w:rPr>
                <w:b/>
              </w:rPr>
              <w:t xml:space="preserve"> (шаги, действия)</w:t>
            </w:r>
          </w:p>
        </w:tc>
        <w:tc>
          <w:tcPr>
            <w:tcW w:w="1400" w:type="dxa"/>
          </w:tcPr>
          <w:p w:rsidR="007007F7" w:rsidRDefault="007007F7" w:rsidP="007007F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638" w:type="dxa"/>
          </w:tcPr>
          <w:p w:rsidR="007007F7" w:rsidRPr="00193218" w:rsidRDefault="00920782" w:rsidP="00920782">
            <w:pPr>
              <w:jc w:val="center"/>
              <w:rPr>
                <w:b/>
              </w:rPr>
            </w:pPr>
            <w:r>
              <w:rPr>
                <w:b/>
              </w:rPr>
              <w:t xml:space="preserve">Кто делает </w:t>
            </w:r>
          </w:p>
        </w:tc>
        <w:tc>
          <w:tcPr>
            <w:tcW w:w="3329" w:type="dxa"/>
          </w:tcPr>
          <w:p w:rsidR="007007F7" w:rsidRPr="00193218" w:rsidRDefault="00920782" w:rsidP="007007F7">
            <w:pPr>
              <w:jc w:val="center"/>
              <w:rPr>
                <w:b/>
              </w:rPr>
            </w:pPr>
            <w:r>
              <w:rPr>
                <w:b/>
              </w:rPr>
              <w:t>Что сделано</w:t>
            </w:r>
          </w:p>
        </w:tc>
        <w:tc>
          <w:tcPr>
            <w:tcW w:w="3159" w:type="dxa"/>
          </w:tcPr>
          <w:p w:rsidR="007007F7" w:rsidRDefault="007007F7" w:rsidP="007007F7">
            <w:pPr>
              <w:jc w:val="center"/>
            </w:pPr>
            <w:r w:rsidRPr="008C5AC0">
              <w:rPr>
                <w:b/>
              </w:rPr>
              <w:t>Результат</w:t>
            </w:r>
          </w:p>
        </w:tc>
      </w:tr>
      <w:tr w:rsidR="00225830" w:rsidRPr="001956AB" w:rsidTr="00A05A8A">
        <w:tc>
          <w:tcPr>
            <w:tcW w:w="14786" w:type="dxa"/>
            <w:gridSpan w:val="6"/>
          </w:tcPr>
          <w:p w:rsidR="00225830" w:rsidRPr="001956AB" w:rsidRDefault="00225830" w:rsidP="00225830">
            <w:pPr>
              <w:rPr>
                <w:i/>
              </w:rPr>
            </w:pPr>
            <w:r w:rsidRPr="00225830">
              <w:t xml:space="preserve">ШАГ 1.  </w:t>
            </w:r>
            <w:r w:rsidRPr="00225830">
              <w:t>Сбор и оценка информации, необходимой для принятия решения о проведении капитального ремонта</w:t>
            </w:r>
          </w:p>
        </w:tc>
      </w:tr>
      <w:tr w:rsidR="007007F7" w:rsidRPr="001956AB" w:rsidTr="00225830">
        <w:tc>
          <w:tcPr>
            <w:tcW w:w="864" w:type="dxa"/>
          </w:tcPr>
          <w:p w:rsidR="007007F7" w:rsidRDefault="00592525" w:rsidP="007007F7">
            <w:r w:rsidRPr="00592525">
              <w:t>1.</w:t>
            </w:r>
          </w:p>
        </w:tc>
        <w:tc>
          <w:tcPr>
            <w:tcW w:w="3396" w:type="dxa"/>
          </w:tcPr>
          <w:p w:rsidR="007007F7" w:rsidRDefault="00592525" w:rsidP="00592525">
            <w:r w:rsidRPr="00592525">
              <w:t>Узна</w:t>
            </w:r>
            <w:r>
              <w:t>ть</w:t>
            </w:r>
            <w:r w:rsidRPr="00592525">
              <w:t>, какие работы по капитальному ремонту запланированы в региональной программе для вашего дома, и какие работы планируется провести в ближайшие три года</w:t>
            </w:r>
          </w:p>
        </w:tc>
        <w:tc>
          <w:tcPr>
            <w:tcW w:w="1400" w:type="dxa"/>
          </w:tcPr>
          <w:p w:rsidR="007007F7" w:rsidRDefault="007007F7" w:rsidP="007007F7"/>
        </w:tc>
        <w:tc>
          <w:tcPr>
            <w:tcW w:w="2638" w:type="dxa"/>
          </w:tcPr>
          <w:p w:rsidR="007007F7" w:rsidRDefault="007007F7" w:rsidP="007007F7"/>
        </w:tc>
        <w:tc>
          <w:tcPr>
            <w:tcW w:w="3329" w:type="dxa"/>
          </w:tcPr>
          <w:p w:rsidR="007007F7" w:rsidRDefault="007007F7" w:rsidP="007007F7"/>
        </w:tc>
        <w:tc>
          <w:tcPr>
            <w:tcW w:w="3159" w:type="dxa"/>
          </w:tcPr>
          <w:p w:rsidR="007007F7" w:rsidRPr="001956AB" w:rsidRDefault="007007F7" w:rsidP="007007F7">
            <w:pPr>
              <w:rPr>
                <w:i/>
              </w:rPr>
            </w:pPr>
          </w:p>
        </w:tc>
      </w:tr>
      <w:tr w:rsidR="00592525" w:rsidRPr="001956AB" w:rsidTr="00225830">
        <w:tc>
          <w:tcPr>
            <w:tcW w:w="864" w:type="dxa"/>
          </w:tcPr>
          <w:p w:rsidR="00592525" w:rsidRDefault="00592525" w:rsidP="007007F7">
            <w:r w:rsidRPr="00592525">
              <w:t>2.</w:t>
            </w:r>
          </w:p>
        </w:tc>
        <w:tc>
          <w:tcPr>
            <w:tcW w:w="3396" w:type="dxa"/>
          </w:tcPr>
          <w:p w:rsidR="00592525" w:rsidRDefault="00592525" w:rsidP="00592525">
            <w:r w:rsidRPr="00592525">
              <w:t>Определит</w:t>
            </w:r>
            <w:r>
              <w:t>ь</w:t>
            </w:r>
            <w:r w:rsidRPr="00592525">
              <w:t>, соответствует ли перечень работ, предусмотренный региональной программой, реальной потребности вашего дома в капитальном ремонте</w:t>
            </w:r>
            <w:r w:rsidR="00225830">
              <w:t>, в т. ч.: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7007F7" w:rsidRPr="001956AB" w:rsidTr="00225830">
        <w:tc>
          <w:tcPr>
            <w:tcW w:w="864" w:type="dxa"/>
          </w:tcPr>
          <w:p w:rsidR="007007F7" w:rsidRDefault="00592525" w:rsidP="007007F7">
            <w:r>
              <w:t>2.1</w:t>
            </w:r>
          </w:p>
        </w:tc>
        <w:tc>
          <w:tcPr>
            <w:tcW w:w="3396" w:type="dxa"/>
          </w:tcPr>
          <w:p w:rsidR="007007F7" w:rsidRDefault="00592525" w:rsidP="00592525">
            <w:r>
              <w:t>Запроси</w:t>
            </w:r>
            <w:r>
              <w:t>ть</w:t>
            </w:r>
            <w:r>
              <w:t xml:space="preserve"> у управляющей организации</w:t>
            </w:r>
            <w:r>
              <w:t xml:space="preserve"> </w:t>
            </w:r>
            <w:r>
              <w:t>выписку из те</w:t>
            </w:r>
            <w:r>
              <w:t xml:space="preserve">хнического паспорта </w:t>
            </w:r>
            <w:r>
              <w:lastRenderedPageBreak/>
              <w:t xml:space="preserve">вашего дома, </w:t>
            </w:r>
            <w:r>
              <w:t>акты осмотра, проверки состояния (испытания) оборудования и конструкций на последнюю дату</w:t>
            </w:r>
            <w:r>
              <w:t xml:space="preserve">, </w:t>
            </w:r>
            <w:r>
              <w:t>выписку из журнала осмотра</w:t>
            </w:r>
          </w:p>
        </w:tc>
        <w:tc>
          <w:tcPr>
            <w:tcW w:w="1400" w:type="dxa"/>
          </w:tcPr>
          <w:p w:rsidR="007007F7" w:rsidRDefault="007007F7" w:rsidP="007007F7"/>
        </w:tc>
        <w:tc>
          <w:tcPr>
            <w:tcW w:w="2638" w:type="dxa"/>
          </w:tcPr>
          <w:p w:rsidR="007007F7" w:rsidRDefault="007007F7" w:rsidP="007007F7"/>
        </w:tc>
        <w:tc>
          <w:tcPr>
            <w:tcW w:w="3329" w:type="dxa"/>
          </w:tcPr>
          <w:p w:rsidR="007007F7" w:rsidRDefault="007007F7" w:rsidP="007007F7"/>
        </w:tc>
        <w:tc>
          <w:tcPr>
            <w:tcW w:w="3159" w:type="dxa"/>
          </w:tcPr>
          <w:p w:rsidR="007007F7" w:rsidRPr="001956AB" w:rsidRDefault="007007F7" w:rsidP="007007F7">
            <w:pPr>
              <w:rPr>
                <w:i/>
              </w:rPr>
            </w:pPr>
          </w:p>
        </w:tc>
      </w:tr>
      <w:tr w:rsidR="007007F7" w:rsidRPr="001956AB" w:rsidTr="00225830">
        <w:tc>
          <w:tcPr>
            <w:tcW w:w="864" w:type="dxa"/>
          </w:tcPr>
          <w:p w:rsidR="007007F7" w:rsidRDefault="007007F7" w:rsidP="007007F7"/>
        </w:tc>
        <w:tc>
          <w:tcPr>
            <w:tcW w:w="3396" w:type="dxa"/>
          </w:tcPr>
          <w:p w:rsidR="007007F7" w:rsidRPr="00592525" w:rsidRDefault="00592525" w:rsidP="00592525">
            <w:pPr>
              <w:rPr>
                <w:i/>
              </w:rPr>
            </w:pPr>
            <w:r w:rsidRPr="00592525">
              <w:rPr>
                <w:i/>
              </w:rPr>
              <w:t>Вариант 1. Провести осмотр общего имущества силами актива дома</w:t>
            </w:r>
          </w:p>
        </w:tc>
        <w:tc>
          <w:tcPr>
            <w:tcW w:w="1400" w:type="dxa"/>
          </w:tcPr>
          <w:p w:rsidR="007007F7" w:rsidRDefault="007007F7" w:rsidP="007007F7"/>
        </w:tc>
        <w:tc>
          <w:tcPr>
            <w:tcW w:w="2638" w:type="dxa"/>
          </w:tcPr>
          <w:p w:rsidR="007007F7" w:rsidRDefault="007007F7" w:rsidP="007007F7"/>
        </w:tc>
        <w:tc>
          <w:tcPr>
            <w:tcW w:w="3329" w:type="dxa"/>
          </w:tcPr>
          <w:p w:rsidR="007007F7" w:rsidRDefault="007007F7" w:rsidP="007007F7"/>
        </w:tc>
        <w:tc>
          <w:tcPr>
            <w:tcW w:w="3159" w:type="dxa"/>
          </w:tcPr>
          <w:p w:rsidR="007007F7" w:rsidRPr="001956AB" w:rsidRDefault="007007F7" w:rsidP="007007F7">
            <w:pPr>
              <w:rPr>
                <w:i/>
              </w:rPr>
            </w:pPr>
          </w:p>
        </w:tc>
      </w:tr>
      <w:tr w:rsidR="00592525" w:rsidRPr="001956AB" w:rsidTr="00225830">
        <w:tc>
          <w:tcPr>
            <w:tcW w:w="864" w:type="dxa"/>
          </w:tcPr>
          <w:p w:rsidR="00592525" w:rsidRDefault="00592525" w:rsidP="007007F7"/>
        </w:tc>
        <w:tc>
          <w:tcPr>
            <w:tcW w:w="3396" w:type="dxa"/>
          </w:tcPr>
          <w:p w:rsidR="00592525" w:rsidRPr="00592525" w:rsidRDefault="00592525" w:rsidP="00592525">
            <w:pPr>
              <w:rPr>
                <w:i/>
              </w:rPr>
            </w:pPr>
            <w:r w:rsidRPr="00592525">
              <w:rPr>
                <w:i/>
              </w:rPr>
              <w:t>Вариант 2. Зака</w:t>
            </w:r>
            <w:r>
              <w:rPr>
                <w:i/>
              </w:rPr>
              <w:t>зать</w:t>
            </w:r>
            <w:r w:rsidRPr="00592525">
              <w:rPr>
                <w:i/>
              </w:rPr>
              <w:t xml:space="preserve"> обследование общего имущества дома в специализированной организации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592525" w:rsidRPr="001956AB" w:rsidTr="00225830">
        <w:tc>
          <w:tcPr>
            <w:tcW w:w="864" w:type="dxa"/>
          </w:tcPr>
          <w:p w:rsidR="00592525" w:rsidRDefault="00592525" w:rsidP="007007F7">
            <w:r>
              <w:t>2.2</w:t>
            </w:r>
          </w:p>
        </w:tc>
        <w:tc>
          <w:tcPr>
            <w:tcW w:w="3396" w:type="dxa"/>
          </w:tcPr>
          <w:p w:rsidR="00592525" w:rsidRDefault="00592525" w:rsidP="00592525">
            <w:r w:rsidRPr="00592525">
              <w:t>Обсудит</w:t>
            </w:r>
            <w:r>
              <w:t>ь</w:t>
            </w:r>
            <w:r w:rsidRPr="00592525">
              <w:t xml:space="preserve"> со специалистами управляющей организации целесообразность изменения сроков проведения и перечня работ по капитальному ремонту, предусмотренных региональной </w:t>
            </w:r>
            <w:r w:rsidRPr="00592525">
              <w:lastRenderedPageBreak/>
              <w:t>программой, и составьте по итогам обсуждения перечень работ по капитальному ремонту с обоснованием необходимости их проведения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35352D" w:rsidRDefault="0035352D" w:rsidP="0035352D">
            <w:pPr>
              <w:rPr>
                <w:b/>
                <w:i/>
              </w:rPr>
            </w:pPr>
            <w:r w:rsidRPr="0035352D">
              <w:rPr>
                <w:b/>
                <w:i/>
              </w:rPr>
              <w:t xml:space="preserve">Обоснован и согласован </w:t>
            </w:r>
            <w:proofErr w:type="gramStart"/>
            <w:r w:rsidRPr="0035352D">
              <w:rPr>
                <w:b/>
                <w:i/>
              </w:rPr>
              <w:t>с управляющей организацией перечень работ по капитальному ремонту со сроками их проведения для вынесения в дальнейшем на утверждение</w:t>
            </w:r>
            <w:proofErr w:type="gramEnd"/>
            <w:r w:rsidRPr="0035352D">
              <w:rPr>
                <w:b/>
                <w:i/>
              </w:rPr>
              <w:t xml:space="preserve"> общим собранием собственников</w:t>
            </w:r>
          </w:p>
        </w:tc>
      </w:tr>
      <w:tr w:rsidR="00592525" w:rsidRPr="001956AB" w:rsidTr="00225830">
        <w:tc>
          <w:tcPr>
            <w:tcW w:w="864" w:type="dxa"/>
          </w:tcPr>
          <w:p w:rsidR="00592525" w:rsidRDefault="00592525" w:rsidP="007007F7">
            <w:r w:rsidRPr="00592525">
              <w:lastRenderedPageBreak/>
              <w:t>3.</w:t>
            </w:r>
          </w:p>
        </w:tc>
        <w:tc>
          <w:tcPr>
            <w:tcW w:w="3396" w:type="dxa"/>
          </w:tcPr>
          <w:p w:rsidR="00592525" w:rsidRDefault="00592525" w:rsidP="00592525">
            <w:r w:rsidRPr="00592525">
              <w:t>Выяснит</w:t>
            </w:r>
            <w:r>
              <w:t>ь</w:t>
            </w:r>
            <w:r w:rsidRPr="00592525">
              <w:t>, готовы ли собственники поддержать решение об изменении сроков и/или перечня работ по капитальному ремонту и увеличении размера взноса на капитальный ремонт для оплаты дополнительных работ и/или использование более качественных материалов для капитального ремонта</w:t>
            </w:r>
            <w:r w:rsidR="00225830" w:rsidRPr="00225830">
              <w:t>, в т. ч.: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35352D" w:rsidRDefault="00592525" w:rsidP="0035352D">
            <w:pPr>
              <w:rPr>
                <w:b/>
                <w:i/>
              </w:rPr>
            </w:pPr>
          </w:p>
        </w:tc>
      </w:tr>
      <w:tr w:rsidR="00592525" w:rsidRPr="001956AB" w:rsidTr="00225830">
        <w:tc>
          <w:tcPr>
            <w:tcW w:w="864" w:type="dxa"/>
          </w:tcPr>
          <w:p w:rsidR="00592525" w:rsidRDefault="0035352D" w:rsidP="007007F7">
            <w:r>
              <w:t>3.1</w:t>
            </w:r>
          </w:p>
        </w:tc>
        <w:tc>
          <w:tcPr>
            <w:tcW w:w="3396" w:type="dxa"/>
          </w:tcPr>
          <w:p w:rsidR="00592525" w:rsidRDefault="0035352D" w:rsidP="0035352D">
            <w:r w:rsidRPr="0035352D">
              <w:t>Прове</w:t>
            </w:r>
            <w:r>
              <w:t>сти</w:t>
            </w:r>
            <w:r w:rsidRPr="0035352D">
              <w:t xml:space="preserve"> опрос собственников помещений, в ходе которого выясните их готовность поддержать предложения актива </w:t>
            </w:r>
            <w:r w:rsidRPr="0035352D">
              <w:lastRenderedPageBreak/>
              <w:t>дома по капитальному ремонту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1956AB" w:rsidRDefault="00225830" w:rsidP="007007F7">
            <w:pPr>
              <w:rPr>
                <w:i/>
              </w:rPr>
            </w:pPr>
            <w:r w:rsidRPr="0035352D">
              <w:rPr>
                <w:b/>
                <w:i/>
              </w:rPr>
              <w:t xml:space="preserve">Сформирована и оформлена позиция собственников по вопросам увеличения размера взноса на капитальный ремонт для подготовки предложений для общего </w:t>
            </w:r>
            <w:r w:rsidRPr="0035352D">
              <w:rPr>
                <w:b/>
                <w:i/>
              </w:rPr>
              <w:lastRenderedPageBreak/>
              <w:t>собрания собственников</w:t>
            </w:r>
          </w:p>
        </w:tc>
      </w:tr>
      <w:tr w:rsidR="00225830" w:rsidRPr="001956AB" w:rsidTr="00D243E0">
        <w:tc>
          <w:tcPr>
            <w:tcW w:w="14786" w:type="dxa"/>
            <w:gridSpan w:val="6"/>
          </w:tcPr>
          <w:p w:rsidR="00225830" w:rsidRPr="001956AB" w:rsidRDefault="00225830" w:rsidP="00225830">
            <w:pPr>
              <w:rPr>
                <w:i/>
              </w:rPr>
            </w:pPr>
            <w:r w:rsidRPr="00225830">
              <w:lastRenderedPageBreak/>
              <w:t>ШАГ 2.</w:t>
            </w:r>
            <w:r>
              <w:t xml:space="preserve"> </w:t>
            </w:r>
            <w:r w:rsidRPr="00225830">
              <w:t>Оценка финансовой стороны предстоящего капитального ремонта</w:t>
            </w:r>
          </w:p>
        </w:tc>
      </w:tr>
      <w:tr w:rsidR="00592525" w:rsidRPr="001956AB" w:rsidTr="00225830">
        <w:tc>
          <w:tcPr>
            <w:tcW w:w="864" w:type="dxa"/>
          </w:tcPr>
          <w:p w:rsidR="00592525" w:rsidRDefault="00B767F3" w:rsidP="007007F7">
            <w:r>
              <w:t>1.</w:t>
            </w:r>
          </w:p>
        </w:tc>
        <w:tc>
          <w:tcPr>
            <w:tcW w:w="3396" w:type="dxa"/>
          </w:tcPr>
          <w:p w:rsidR="00592525" w:rsidRDefault="00225830" w:rsidP="00B767F3">
            <w:r w:rsidRPr="00225830">
              <w:t>Регулярно проверя</w:t>
            </w:r>
            <w:r w:rsidR="00B767F3">
              <w:t>ть</w:t>
            </w:r>
            <w:r w:rsidRPr="00225830">
              <w:t>, сколько средств накоплено в фонде капитального ремонта вашего дома на сч</w:t>
            </w:r>
            <w:r w:rsidR="00B767F3">
              <w:t>ё</w:t>
            </w:r>
            <w:r w:rsidRPr="00225830">
              <w:t>те регионального оператора, расходуется ли эти средства, сколько и на какие работы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592525" w:rsidRPr="001956AB" w:rsidTr="00225830">
        <w:tc>
          <w:tcPr>
            <w:tcW w:w="864" w:type="dxa"/>
          </w:tcPr>
          <w:p w:rsidR="00592525" w:rsidRDefault="00B767F3" w:rsidP="007007F7">
            <w:r>
              <w:t>2.</w:t>
            </w:r>
          </w:p>
        </w:tc>
        <w:tc>
          <w:tcPr>
            <w:tcW w:w="3396" w:type="dxa"/>
          </w:tcPr>
          <w:p w:rsidR="00592525" w:rsidRPr="00B767F3" w:rsidRDefault="00B767F3" w:rsidP="00B767F3">
            <w:pPr>
              <w:rPr>
                <w:i/>
              </w:rPr>
            </w:pPr>
            <w:r w:rsidRPr="00B767F3">
              <w:rPr>
                <w:i/>
              </w:rPr>
              <w:t>Если предполагается возможность изменения способа формирования фонда капитального ремонта (переход на специальный счёт),  определит</w:t>
            </w:r>
            <w:r>
              <w:rPr>
                <w:i/>
              </w:rPr>
              <w:t>ь</w:t>
            </w:r>
            <w:r w:rsidRPr="00B767F3">
              <w:rPr>
                <w:i/>
              </w:rPr>
              <w:t xml:space="preserve"> размер задолженности перед региональным оператором, и сколько времени собственники будут её погашать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B767F3" w:rsidRPr="001956AB" w:rsidTr="00225830">
        <w:tc>
          <w:tcPr>
            <w:tcW w:w="864" w:type="dxa"/>
          </w:tcPr>
          <w:p w:rsidR="00B767F3" w:rsidRDefault="00B767F3" w:rsidP="007007F7">
            <w:r>
              <w:t>2.1.</w:t>
            </w:r>
          </w:p>
        </w:tc>
        <w:tc>
          <w:tcPr>
            <w:tcW w:w="3396" w:type="dxa"/>
          </w:tcPr>
          <w:p w:rsidR="00B767F3" w:rsidRPr="00B767F3" w:rsidRDefault="00B767F3" w:rsidP="00B767F3">
            <w:pPr>
              <w:rPr>
                <w:i/>
              </w:rPr>
            </w:pPr>
            <w:r w:rsidRPr="00B767F3">
              <w:rPr>
                <w:i/>
              </w:rPr>
              <w:t>При необходимости подготов</w:t>
            </w:r>
            <w:r>
              <w:rPr>
                <w:i/>
              </w:rPr>
              <w:t>ит</w:t>
            </w:r>
            <w:r w:rsidRPr="00B767F3">
              <w:rPr>
                <w:i/>
              </w:rPr>
              <w:t xml:space="preserve">ь предложение общему собранию об изменении </w:t>
            </w:r>
            <w:r w:rsidRPr="00B767F3">
              <w:rPr>
                <w:i/>
              </w:rPr>
              <w:lastRenderedPageBreak/>
              <w:t>способа формирования фонда капитального ремонта до проведения ремонта региональным оператором</w:t>
            </w:r>
          </w:p>
        </w:tc>
        <w:tc>
          <w:tcPr>
            <w:tcW w:w="1400" w:type="dxa"/>
          </w:tcPr>
          <w:p w:rsidR="00B767F3" w:rsidRDefault="00B767F3" w:rsidP="007007F7"/>
        </w:tc>
        <w:tc>
          <w:tcPr>
            <w:tcW w:w="2638" w:type="dxa"/>
          </w:tcPr>
          <w:p w:rsidR="00B767F3" w:rsidRDefault="00B767F3" w:rsidP="007007F7"/>
        </w:tc>
        <w:tc>
          <w:tcPr>
            <w:tcW w:w="3329" w:type="dxa"/>
          </w:tcPr>
          <w:p w:rsidR="00B767F3" w:rsidRDefault="00B767F3" w:rsidP="007007F7"/>
        </w:tc>
        <w:tc>
          <w:tcPr>
            <w:tcW w:w="3159" w:type="dxa"/>
          </w:tcPr>
          <w:p w:rsidR="00B767F3" w:rsidRPr="001956AB" w:rsidRDefault="00B767F3" w:rsidP="007007F7">
            <w:pPr>
              <w:rPr>
                <w:i/>
              </w:rPr>
            </w:pPr>
          </w:p>
        </w:tc>
      </w:tr>
      <w:tr w:rsidR="00592525" w:rsidRPr="001956AB" w:rsidTr="00225830">
        <w:tc>
          <w:tcPr>
            <w:tcW w:w="864" w:type="dxa"/>
          </w:tcPr>
          <w:p w:rsidR="00592525" w:rsidRDefault="00B767F3" w:rsidP="007007F7">
            <w:r>
              <w:lastRenderedPageBreak/>
              <w:t>3.</w:t>
            </w:r>
          </w:p>
        </w:tc>
        <w:tc>
          <w:tcPr>
            <w:tcW w:w="3396" w:type="dxa"/>
          </w:tcPr>
          <w:p w:rsidR="00592525" w:rsidRPr="00B767F3" w:rsidRDefault="00B767F3" w:rsidP="00B767F3">
            <w:pPr>
              <w:rPr>
                <w:i/>
              </w:rPr>
            </w:pPr>
            <w:proofErr w:type="gramStart"/>
            <w:r w:rsidRPr="00B767F3">
              <w:rPr>
                <w:i/>
              </w:rPr>
              <w:t>Если предполагается расширение перечня работ и/или  повышенные требования к видам, качеству оборудования, материалов для ремонта, оценить потенциальное превышение стоимости работ над установленной Правительством Москвы предельной стоимостью работ и необходимость повысить взнос на капитальный ремонт сверх установленного минимального размера взноса</w:t>
            </w:r>
            <w:proofErr w:type="gramEnd"/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592525" w:rsidRPr="001956AB" w:rsidTr="00225830">
        <w:tc>
          <w:tcPr>
            <w:tcW w:w="864" w:type="dxa"/>
          </w:tcPr>
          <w:p w:rsidR="00592525" w:rsidRDefault="00B767F3" w:rsidP="007007F7">
            <w:r>
              <w:t>3.1</w:t>
            </w:r>
          </w:p>
        </w:tc>
        <w:tc>
          <w:tcPr>
            <w:tcW w:w="3396" w:type="dxa"/>
          </w:tcPr>
          <w:p w:rsidR="00592525" w:rsidRPr="00B767F3" w:rsidRDefault="00B767F3" w:rsidP="00B767F3">
            <w:pPr>
              <w:rPr>
                <w:i/>
              </w:rPr>
            </w:pPr>
            <w:r w:rsidRPr="00B767F3">
              <w:rPr>
                <w:i/>
              </w:rPr>
              <w:t xml:space="preserve">При необходимости подготовить </w:t>
            </w:r>
            <w:r w:rsidRPr="00B767F3">
              <w:rPr>
                <w:i/>
              </w:rPr>
              <w:lastRenderedPageBreak/>
              <w:t>предложения для общего собрания собственников о повышении взноса на капитальный ремонт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B767F3" w:rsidRDefault="00B767F3" w:rsidP="007007F7">
            <w:pPr>
              <w:rPr>
                <w:b/>
                <w:i/>
              </w:rPr>
            </w:pPr>
            <w:r w:rsidRPr="00B767F3">
              <w:rPr>
                <w:b/>
                <w:i/>
              </w:rPr>
              <w:t xml:space="preserve">Подготовлены предложения общему собранию </w:t>
            </w:r>
            <w:r w:rsidRPr="00B767F3">
              <w:rPr>
                <w:b/>
                <w:i/>
              </w:rPr>
              <w:lastRenderedPageBreak/>
              <w:t>собственников по вопросам финансирования капитального ремонта дома</w:t>
            </w:r>
          </w:p>
        </w:tc>
      </w:tr>
      <w:tr w:rsidR="00B767F3" w:rsidRPr="001956AB" w:rsidTr="00E64A3C">
        <w:tc>
          <w:tcPr>
            <w:tcW w:w="14786" w:type="dxa"/>
            <w:gridSpan w:val="6"/>
          </w:tcPr>
          <w:p w:rsidR="00B767F3" w:rsidRPr="001956AB" w:rsidRDefault="00B767F3" w:rsidP="007B0E05">
            <w:pPr>
              <w:rPr>
                <w:i/>
              </w:rPr>
            </w:pPr>
            <w:r w:rsidRPr="00B767F3">
              <w:lastRenderedPageBreak/>
              <w:t>Ш</w:t>
            </w:r>
            <w:r w:rsidR="007B0E05">
              <w:t>АГ</w:t>
            </w:r>
            <w:r w:rsidRPr="00B767F3">
              <w:t xml:space="preserve"> 3. Предотвращение возможных конфликтных ситуаций внутри дома, связанных с проведением капитального ремонта</w:t>
            </w:r>
          </w:p>
        </w:tc>
      </w:tr>
      <w:tr w:rsidR="00592525" w:rsidRPr="001956AB" w:rsidTr="00225830">
        <w:tc>
          <w:tcPr>
            <w:tcW w:w="864" w:type="dxa"/>
          </w:tcPr>
          <w:p w:rsidR="00592525" w:rsidRDefault="00B767F3" w:rsidP="007007F7">
            <w:r w:rsidRPr="00B767F3">
              <w:t>1.</w:t>
            </w:r>
          </w:p>
        </w:tc>
        <w:tc>
          <w:tcPr>
            <w:tcW w:w="3396" w:type="dxa"/>
          </w:tcPr>
          <w:p w:rsidR="00592525" w:rsidRDefault="00B767F3" w:rsidP="007B0E05">
            <w:r w:rsidRPr="00B767F3">
              <w:t>Информир</w:t>
            </w:r>
            <w:r w:rsidR="007B0E05">
              <w:t>овать</w:t>
            </w:r>
            <w:r w:rsidRPr="00B767F3">
              <w:t xml:space="preserve"> жителей о необходимости подготовки к проведению капитального ремонта в жилых помещениях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592525" w:rsidRPr="001956AB" w:rsidTr="00225830">
        <w:tc>
          <w:tcPr>
            <w:tcW w:w="864" w:type="dxa"/>
          </w:tcPr>
          <w:p w:rsidR="00592525" w:rsidRDefault="00B767F3" w:rsidP="007007F7">
            <w:r>
              <w:t>1.1</w:t>
            </w:r>
          </w:p>
        </w:tc>
        <w:tc>
          <w:tcPr>
            <w:tcW w:w="3396" w:type="dxa"/>
          </w:tcPr>
          <w:p w:rsidR="00592525" w:rsidRDefault="00B767F3" w:rsidP="007B0E05">
            <w:r w:rsidRPr="00B767F3">
              <w:t>Разместит</w:t>
            </w:r>
            <w:r w:rsidR="007B0E05">
              <w:t>ь</w:t>
            </w:r>
            <w:r w:rsidRPr="00B767F3">
              <w:t xml:space="preserve"> </w:t>
            </w:r>
            <w:proofErr w:type="gramStart"/>
            <w:r w:rsidRPr="00B767F3">
              <w:t>на стенде совета дома памятки для собственников помещений о законодательных требованиях допуска работников подрядной организации для проведения работ по капитальному ремонту</w:t>
            </w:r>
            <w:proofErr w:type="gramEnd"/>
            <w:r w:rsidRPr="00B767F3">
              <w:t xml:space="preserve"> элементов общего имущества, находящихся в жилых помещениях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592525" w:rsidRPr="001956AB" w:rsidTr="00225830">
        <w:tc>
          <w:tcPr>
            <w:tcW w:w="864" w:type="dxa"/>
          </w:tcPr>
          <w:p w:rsidR="00592525" w:rsidRDefault="00B767F3" w:rsidP="007007F7">
            <w:r>
              <w:t>1.2</w:t>
            </w:r>
          </w:p>
        </w:tc>
        <w:tc>
          <w:tcPr>
            <w:tcW w:w="3396" w:type="dxa"/>
          </w:tcPr>
          <w:p w:rsidR="00592525" w:rsidRDefault="00B767F3" w:rsidP="007B0E05">
            <w:r w:rsidRPr="00B767F3">
              <w:t>Проводит</w:t>
            </w:r>
            <w:r w:rsidR="007B0E05">
              <w:t>ь</w:t>
            </w:r>
            <w:r w:rsidRPr="00B767F3">
              <w:t xml:space="preserve"> устные беседы с собственниками и нанимателями жилых </w:t>
            </w:r>
            <w:r w:rsidRPr="00B767F3">
              <w:lastRenderedPageBreak/>
              <w:t>помещений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592525" w:rsidRPr="001956AB" w:rsidTr="00225830">
        <w:tc>
          <w:tcPr>
            <w:tcW w:w="864" w:type="dxa"/>
          </w:tcPr>
          <w:p w:rsidR="00592525" w:rsidRDefault="00B767F3" w:rsidP="007007F7">
            <w:r w:rsidRPr="00B767F3">
              <w:lastRenderedPageBreak/>
              <w:t>2.</w:t>
            </w:r>
          </w:p>
        </w:tc>
        <w:tc>
          <w:tcPr>
            <w:tcW w:w="3396" w:type="dxa"/>
          </w:tcPr>
          <w:p w:rsidR="00592525" w:rsidRDefault="00B767F3" w:rsidP="007B0E05">
            <w:r w:rsidRPr="00B767F3">
              <w:t>Определит</w:t>
            </w:r>
            <w:r w:rsidR="007B0E05">
              <w:t>ь</w:t>
            </w:r>
            <w:r w:rsidRPr="00B767F3">
              <w:t xml:space="preserve"> квартиры, в которые может не быть доступа для проведения капитального ремонта или могут возникнуть конфликтные ситуации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592525" w:rsidRPr="001956AB" w:rsidTr="00225830">
        <w:tc>
          <w:tcPr>
            <w:tcW w:w="864" w:type="dxa"/>
          </w:tcPr>
          <w:p w:rsidR="00592525" w:rsidRDefault="00B767F3" w:rsidP="007007F7">
            <w:r>
              <w:t>2.1</w:t>
            </w:r>
          </w:p>
        </w:tc>
        <w:tc>
          <w:tcPr>
            <w:tcW w:w="3396" w:type="dxa"/>
          </w:tcPr>
          <w:p w:rsidR="00592525" w:rsidRDefault="00B767F3" w:rsidP="007B0E05">
            <w:r w:rsidRPr="00B767F3">
              <w:t>Прове</w:t>
            </w:r>
            <w:r w:rsidR="007B0E05">
              <w:t>сти</w:t>
            </w:r>
            <w:r w:rsidRPr="00B767F3">
              <w:t xml:space="preserve"> опрос жильцов / поквартирный обход вашего дома: готовы ли собственники помещений обеспечить доступ в квартиры для проведения капитального ремонта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592525" w:rsidRPr="001956AB" w:rsidTr="00225830">
        <w:tc>
          <w:tcPr>
            <w:tcW w:w="864" w:type="dxa"/>
          </w:tcPr>
          <w:p w:rsidR="00592525" w:rsidRDefault="00B767F3" w:rsidP="007007F7">
            <w:r>
              <w:t>2.2</w:t>
            </w:r>
          </w:p>
        </w:tc>
        <w:tc>
          <w:tcPr>
            <w:tcW w:w="3396" w:type="dxa"/>
          </w:tcPr>
          <w:p w:rsidR="00592525" w:rsidRDefault="00B767F3" w:rsidP="007B0E05">
            <w:r w:rsidRPr="00B767F3">
              <w:t>Проанализир</w:t>
            </w:r>
            <w:r w:rsidR="007B0E05">
              <w:t>овать</w:t>
            </w:r>
            <w:r w:rsidRPr="00B767F3">
              <w:t xml:space="preserve"> полученные ответы и выделите потенциальные «проблемные» квартиры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FE279D" w:rsidRDefault="00FE279D" w:rsidP="007007F7">
            <w:pPr>
              <w:rPr>
                <w:b/>
                <w:i/>
              </w:rPr>
            </w:pPr>
            <w:r w:rsidRPr="00FE279D">
              <w:rPr>
                <w:b/>
                <w:i/>
              </w:rPr>
              <w:t>Определены поте</w:t>
            </w:r>
            <w:r>
              <w:rPr>
                <w:b/>
                <w:i/>
              </w:rPr>
              <w:t>нциальные «проблемные» квартиры</w:t>
            </w:r>
          </w:p>
        </w:tc>
      </w:tr>
      <w:tr w:rsidR="00592525" w:rsidRPr="001956AB" w:rsidTr="00225830">
        <w:tc>
          <w:tcPr>
            <w:tcW w:w="864" w:type="dxa"/>
          </w:tcPr>
          <w:p w:rsidR="00592525" w:rsidRDefault="00FE279D" w:rsidP="007007F7">
            <w:r w:rsidRPr="00FE279D">
              <w:t>3.</w:t>
            </w:r>
          </w:p>
        </w:tc>
        <w:tc>
          <w:tcPr>
            <w:tcW w:w="3396" w:type="dxa"/>
          </w:tcPr>
          <w:p w:rsidR="00592525" w:rsidRDefault="00FE279D" w:rsidP="007B0E05">
            <w:r w:rsidRPr="00FE279D">
              <w:t>Определит</w:t>
            </w:r>
            <w:r w:rsidR="007B0E05">
              <w:t>ь</w:t>
            </w:r>
            <w:r w:rsidRPr="00FE279D">
              <w:t xml:space="preserve"> план действий для каждой «проблемной» квартиры</w:t>
            </w:r>
          </w:p>
        </w:tc>
        <w:tc>
          <w:tcPr>
            <w:tcW w:w="1400" w:type="dxa"/>
          </w:tcPr>
          <w:p w:rsidR="00592525" w:rsidRDefault="00592525" w:rsidP="007007F7"/>
        </w:tc>
        <w:tc>
          <w:tcPr>
            <w:tcW w:w="2638" w:type="dxa"/>
          </w:tcPr>
          <w:p w:rsidR="00592525" w:rsidRDefault="00592525" w:rsidP="007007F7"/>
        </w:tc>
        <w:tc>
          <w:tcPr>
            <w:tcW w:w="3329" w:type="dxa"/>
          </w:tcPr>
          <w:p w:rsidR="00592525" w:rsidRDefault="00592525" w:rsidP="007007F7"/>
        </w:tc>
        <w:tc>
          <w:tcPr>
            <w:tcW w:w="3159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FE279D" w:rsidRPr="001956AB" w:rsidTr="00225830">
        <w:tc>
          <w:tcPr>
            <w:tcW w:w="864" w:type="dxa"/>
          </w:tcPr>
          <w:p w:rsidR="00FE279D" w:rsidRDefault="00FE279D" w:rsidP="007007F7">
            <w:r>
              <w:t>3.1</w:t>
            </w:r>
          </w:p>
        </w:tc>
        <w:tc>
          <w:tcPr>
            <w:tcW w:w="3396" w:type="dxa"/>
          </w:tcPr>
          <w:p w:rsidR="00FE279D" w:rsidRDefault="00FE279D" w:rsidP="007B0E05">
            <w:r>
              <w:t>Определит</w:t>
            </w:r>
            <w:r w:rsidR="007B0E05">
              <w:t>ь</w:t>
            </w:r>
            <w:r>
              <w:t xml:space="preserve"> мероприятия по </w:t>
            </w:r>
            <w:r>
              <w:t>поиску хозяев пустующих квартир,</w:t>
            </w:r>
            <w:r>
              <w:t xml:space="preserve"> </w:t>
            </w:r>
            <w:r>
              <w:t xml:space="preserve">взаимодействию с собственниками помещений, организации </w:t>
            </w:r>
            <w:r>
              <w:lastRenderedPageBreak/>
              <w:t>помощи жителям в обеспечении доступа к сетям, другие мероприятия</w:t>
            </w:r>
          </w:p>
        </w:tc>
        <w:tc>
          <w:tcPr>
            <w:tcW w:w="1400" w:type="dxa"/>
          </w:tcPr>
          <w:p w:rsidR="00FE279D" w:rsidRDefault="00FE279D" w:rsidP="007007F7"/>
        </w:tc>
        <w:tc>
          <w:tcPr>
            <w:tcW w:w="2638" w:type="dxa"/>
          </w:tcPr>
          <w:p w:rsidR="00FE279D" w:rsidRDefault="00FE279D" w:rsidP="007007F7"/>
        </w:tc>
        <w:tc>
          <w:tcPr>
            <w:tcW w:w="3329" w:type="dxa"/>
          </w:tcPr>
          <w:p w:rsidR="00FE279D" w:rsidRDefault="00FE279D" w:rsidP="007007F7"/>
        </w:tc>
        <w:tc>
          <w:tcPr>
            <w:tcW w:w="3159" w:type="dxa"/>
          </w:tcPr>
          <w:p w:rsidR="00FE279D" w:rsidRPr="001956AB" w:rsidRDefault="00FE279D" w:rsidP="007007F7">
            <w:pPr>
              <w:rPr>
                <w:i/>
              </w:rPr>
            </w:pPr>
          </w:p>
        </w:tc>
      </w:tr>
      <w:tr w:rsidR="00FE279D" w:rsidRPr="001956AB" w:rsidTr="00225830">
        <w:tc>
          <w:tcPr>
            <w:tcW w:w="864" w:type="dxa"/>
          </w:tcPr>
          <w:p w:rsidR="00FE279D" w:rsidRDefault="00FE279D" w:rsidP="007007F7">
            <w:r>
              <w:lastRenderedPageBreak/>
              <w:t>3.2</w:t>
            </w:r>
          </w:p>
        </w:tc>
        <w:tc>
          <w:tcPr>
            <w:tcW w:w="3396" w:type="dxa"/>
          </w:tcPr>
          <w:p w:rsidR="00FE279D" w:rsidRDefault="00FE279D" w:rsidP="007B0E05">
            <w:r w:rsidRPr="00FE279D">
              <w:t>Определит</w:t>
            </w:r>
            <w:r w:rsidR="007B0E05">
              <w:t>ь</w:t>
            </w:r>
            <w:r w:rsidRPr="00FE279D">
              <w:t xml:space="preserve"> примерные сроки выполнения мероприятий, и кто будет их выполнять</w:t>
            </w:r>
          </w:p>
        </w:tc>
        <w:tc>
          <w:tcPr>
            <w:tcW w:w="1400" w:type="dxa"/>
          </w:tcPr>
          <w:p w:rsidR="00FE279D" w:rsidRDefault="00FE279D" w:rsidP="007007F7"/>
        </w:tc>
        <w:tc>
          <w:tcPr>
            <w:tcW w:w="2638" w:type="dxa"/>
          </w:tcPr>
          <w:p w:rsidR="00FE279D" w:rsidRDefault="00FE279D" w:rsidP="007007F7"/>
        </w:tc>
        <w:tc>
          <w:tcPr>
            <w:tcW w:w="3329" w:type="dxa"/>
          </w:tcPr>
          <w:p w:rsidR="00FE279D" w:rsidRDefault="00FE279D" w:rsidP="007007F7"/>
        </w:tc>
        <w:tc>
          <w:tcPr>
            <w:tcW w:w="3159" w:type="dxa"/>
          </w:tcPr>
          <w:p w:rsidR="00FE279D" w:rsidRPr="001956AB" w:rsidRDefault="00FE279D" w:rsidP="007007F7">
            <w:pPr>
              <w:rPr>
                <w:i/>
              </w:rPr>
            </w:pPr>
          </w:p>
        </w:tc>
      </w:tr>
      <w:tr w:rsidR="00FE279D" w:rsidRPr="001956AB" w:rsidTr="00225830">
        <w:tc>
          <w:tcPr>
            <w:tcW w:w="864" w:type="dxa"/>
          </w:tcPr>
          <w:p w:rsidR="00FE279D" w:rsidRDefault="00FE279D" w:rsidP="007007F7">
            <w:r w:rsidRPr="00FE279D">
              <w:t>4.</w:t>
            </w:r>
          </w:p>
        </w:tc>
        <w:tc>
          <w:tcPr>
            <w:tcW w:w="3396" w:type="dxa"/>
          </w:tcPr>
          <w:p w:rsidR="00FE279D" w:rsidRDefault="00FE279D" w:rsidP="007B0E05">
            <w:r w:rsidRPr="00FE279D">
              <w:t>Выполнят</w:t>
            </w:r>
            <w:r w:rsidR="007B0E05">
              <w:t>ь</w:t>
            </w:r>
            <w:r w:rsidRPr="00FE279D">
              <w:t xml:space="preserve"> намеченный план действий и контролируйте его выполнение</w:t>
            </w:r>
          </w:p>
        </w:tc>
        <w:tc>
          <w:tcPr>
            <w:tcW w:w="1400" w:type="dxa"/>
          </w:tcPr>
          <w:p w:rsidR="00FE279D" w:rsidRDefault="00FE279D" w:rsidP="007007F7"/>
        </w:tc>
        <w:tc>
          <w:tcPr>
            <w:tcW w:w="2638" w:type="dxa"/>
          </w:tcPr>
          <w:p w:rsidR="00FE279D" w:rsidRDefault="00FE279D" w:rsidP="007007F7"/>
        </w:tc>
        <w:tc>
          <w:tcPr>
            <w:tcW w:w="3329" w:type="dxa"/>
          </w:tcPr>
          <w:p w:rsidR="00FE279D" w:rsidRDefault="00FE279D" w:rsidP="007007F7"/>
        </w:tc>
        <w:tc>
          <w:tcPr>
            <w:tcW w:w="3159" w:type="dxa"/>
          </w:tcPr>
          <w:p w:rsidR="00FE279D" w:rsidRPr="00FE279D" w:rsidRDefault="00FE279D" w:rsidP="007007F7">
            <w:pPr>
              <w:rPr>
                <w:b/>
                <w:i/>
              </w:rPr>
            </w:pPr>
            <w:r w:rsidRPr="00FE279D">
              <w:rPr>
                <w:b/>
                <w:i/>
              </w:rPr>
              <w:t>Организована помощь тем собственникам/нанимателям квартир, которые самостоятельно не могут обеспечить доступ в квартиры и к инженерным сетям внутри квартир</w:t>
            </w:r>
          </w:p>
        </w:tc>
      </w:tr>
      <w:tr w:rsidR="00FE279D" w:rsidRPr="001956AB" w:rsidTr="00225830">
        <w:tc>
          <w:tcPr>
            <w:tcW w:w="864" w:type="dxa"/>
          </w:tcPr>
          <w:p w:rsidR="00FE279D" w:rsidRDefault="00FE279D" w:rsidP="007007F7">
            <w:r>
              <w:t>4.1</w:t>
            </w:r>
          </w:p>
        </w:tc>
        <w:tc>
          <w:tcPr>
            <w:tcW w:w="3396" w:type="dxa"/>
          </w:tcPr>
          <w:p w:rsidR="00FE279D" w:rsidRDefault="00FE279D" w:rsidP="007B0E05">
            <w:r w:rsidRPr="00FE279D">
              <w:t>Выполнят</w:t>
            </w:r>
            <w:r w:rsidR="007B0E05">
              <w:t>ь</w:t>
            </w:r>
            <w:r w:rsidRPr="00FE279D">
              <w:t xml:space="preserve"> те действия, которые под силу домовому активу, продолжайте беседовать с жителями дома</w:t>
            </w:r>
          </w:p>
        </w:tc>
        <w:tc>
          <w:tcPr>
            <w:tcW w:w="1400" w:type="dxa"/>
          </w:tcPr>
          <w:p w:rsidR="00FE279D" w:rsidRDefault="00FE279D" w:rsidP="007007F7"/>
        </w:tc>
        <w:tc>
          <w:tcPr>
            <w:tcW w:w="2638" w:type="dxa"/>
          </w:tcPr>
          <w:p w:rsidR="00FE279D" w:rsidRDefault="00FE279D" w:rsidP="007007F7"/>
        </w:tc>
        <w:tc>
          <w:tcPr>
            <w:tcW w:w="3329" w:type="dxa"/>
          </w:tcPr>
          <w:p w:rsidR="00FE279D" w:rsidRDefault="00FE279D" w:rsidP="007007F7"/>
        </w:tc>
        <w:tc>
          <w:tcPr>
            <w:tcW w:w="3159" w:type="dxa"/>
          </w:tcPr>
          <w:p w:rsidR="00FE279D" w:rsidRPr="001956AB" w:rsidRDefault="00FE279D" w:rsidP="007007F7">
            <w:pPr>
              <w:rPr>
                <w:i/>
              </w:rPr>
            </w:pPr>
          </w:p>
        </w:tc>
      </w:tr>
      <w:tr w:rsidR="00FE279D" w:rsidRPr="001956AB" w:rsidTr="00225830">
        <w:tc>
          <w:tcPr>
            <w:tcW w:w="864" w:type="dxa"/>
          </w:tcPr>
          <w:p w:rsidR="00FE279D" w:rsidRDefault="00FE279D" w:rsidP="007007F7">
            <w:r>
              <w:t>4.2</w:t>
            </w:r>
          </w:p>
        </w:tc>
        <w:tc>
          <w:tcPr>
            <w:tcW w:w="3396" w:type="dxa"/>
          </w:tcPr>
          <w:p w:rsidR="00FE279D" w:rsidRDefault="00FE279D" w:rsidP="007B0E05">
            <w:r w:rsidRPr="00FE279D">
              <w:t>Организ</w:t>
            </w:r>
            <w:r w:rsidR="007B0E05">
              <w:t>овать</w:t>
            </w:r>
            <w:r w:rsidRPr="00FE279D">
              <w:t xml:space="preserve"> мониторинг выполнения плана действий, фиксир</w:t>
            </w:r>
            <w:r w:rsidR="007B0E05">
              <w:t>овать</w:t>
            </w:r>
            <w:r w:rsidRPr="00FE279D">
              <w:t xml:space="preserve"> результаты</w:t>
            </w:r>
          </w:p>
        </w:tc>
        <w:tc>
          <w:tcPr>
            <w:tcW w:w="1400" w:type="dxa"/>
          </w:tcPr>
          <w:p w:rsidR="00FE279D" w:rsidRDefault="00FE279D" w:rsidP="007007F7"/>
        </w:tc>
        <w:tc>
          <w:tcPr>
            <w:tcW w:w="2638" w:type="dxa"/>
          </w:tcPr>
          <w:p w:rsidR="00FE279D" w:rsidRDefault="00FE279D" w:rsidP="007007F7"/>
        </w:tc>
        <w:tc>
          <w:tcPr>
            <w:tcW w:w="3329" w:type="dxa"/>
          </w:tcPr>
          <w:p w:rsidR="00FE279D" w:rsidRDefault="00FE279D" w:rsidP="007007F7"/>
        </w:tc>
        <w:tc>
          <w:tcPr>
            <w:tcW w:w="3159" w:type="dxa"/>
          </w:tcPr>
          <w:p w:rsidR="00FE279D" w:rsidRPr="001956AB" w:rsidRDefault="00FE279D" w:rsidP="007007F7">
            <w:pPr>
              <w:rPr>
                <w:i/>
              </w:rPr>
            </w:pPr>
          </w:p>
        </w:tc>
      </w:tr>
      <w:tr w:rsidR="00FE279D" w:rsidRPr="001956AB" w:rsidTr="00225830">
        <w:tc>
          <w:tcPr>
            <w:tcW w:w="864" w:type="dxa"/>
          </w:tcPr>
          <w:p w:rsidR="00FE279D" w:rsidRDefault="00FE279D" w:rsidP="007007F7">
            <w:r>
              <w:t>4.3</w:t>
            </w:r>
          </w:p>
        </w:tc>
        <w:tc>
          <w:tcPr>
            <w:tcW w:w="3396" w:type="dxa"/>
          </w:tcPr>
          <w:p w:rsidR="00FE279D" w:rsidRDefault="00FE279D" w:rsidP="007B0E05">
            <w:r w:rsidRPr="00FE279D">
              <w:t>Передат</w:t>
            </w:r>
            <w:r w:rsidR="007B0E05">
              <w:t>ь</w:t>
            </w:r>
            <w:r w:rsidRPr="00FE279D">
              <w:t xml:space="preserve"> в Фонд капремонта г. Москвы информацию о потенциальных </w:t>
            </w:r>
            <w:r w:rsidRPr="00FE279D">
              <w:lastRenderedPageBreak/>
              <w:t>«проблемных» квартирах, по которым жилищный актив не может пр</w:t>
            </w:r>
            <w:bookmarkStart w:id="0" w:name="_GoBack"/>
            <w:bookmarkEnd w:id="0"/>
            <w:r w:rsidRPr="00FE279D">
              <w:t>едпринять никаких действий, и которые требуют помощи от Фонда</w:t>
            </w:r>
          </w:p>
        </w:tc>
        <w:tc>
          <w:tcPr>
            <w:tcW w:w="1400" w:type="dxa"/>
          </w:tcPr>
          <w:p w:rsidR="00FE279D" w:rsidRDefault="00FE279D" w:rsidP="007007F7"/>
        </w:tc>
        <w:tc>
          <w:tcPr>
            <w:tcW w:w="2638" w:type="dxa"/>
          </w:tcPr>
          <w:p w:rsidR="00FE279D" w:rsidRDefault="00FE279D" w:rsidP="007007F7"/>
        </w:tc>
        <w:tc>
          <w:tcPr>
            <w:tcW w:w="3329" w:type="dxa"/>
          </w:tcPr>
          <w:p w:rsidR="00FE279D" w:rsidRDefault="00FE279D" w:rsidP="007007F7"/>
        </w:tc>
        <w:tc>
          <w:tcPr>
            <w:tcW w:w="3159" w:type="dxa"/>
          </w:tcPr>
          <w:p w:rsidR="00FE279D" w:rsidRPr="00FE279D" w:rsidRDefault="00FE279D" w:rsidP="00FE279D">
            <w:pPr>
              <w:rPr>
                <w:b/>
                <w:i/>
              </w:rPr>
            </w:pPr>
            <w:r w:rsidRPr="00FE279D">
              <w:rPr>
                <w:b/>
                <w:i/>
              </w:rPr>
              <w:t xml:space="preserve">Информация о «проблемных» квартирах передана в Фонд капремонта г. Москвы вместе с запросом о </w:t>
            </w:r>
            <w:r w:rsidRPr="00FE279D">
              <w:rPr>
                <w:b/>
                <w:i/>
              </w:rPr>
              <w:lastRenderedPageBreak/>
              <w:t>содействии</w:t>
            </w:r>
          </w:p>
        </w:tc>
      </w:tr>
    </w:tbl>
    <w:p w:rsidR="008C5AC0" w:rsidRDefault="008C5AC0"/>
    <w:p w:rsidR="008C5AC0" w:rsidRDefault="007007F7" w:rsidP="00D53C72">
      <w:pPr>
        <w:rPr>
          <w:b/>
          <w:i/>
        </w:rPr>
      </w:pPr>
      <w:r w:rsidRPr="007007F7">
        <w:rPr>
          <w:b/>
          <w:i/>
        </w:rPr>
        <w:t>Пояснения</w:t>
      </w:r>
      <w:r>
        <w:rPr>
          <w:b/>
          <w:i/>
        </w:rPr>
        <w:t>:</w:t>
      </w:r>
    </w:p>
    <w:p w:rsidR="00AC505B" w:rsidRPr="00784CD6" w:rsidRDefault="00AC505B" w:rsidP="00D5796C">
      <w:pPr>
        <w:spacing w:line="240" w:lineRule="auto"/>
        <w:jc w:val="both"/>
      </w:pPr>
      <w:r w:rsidRPr="00AC505B">
        <w:rPr>
          <w:b/>
        </w:rPr>
        <w:t>Срок</w:t>
      </w:r>
      <w:r>
        <w:rPr>
          <w:b/>
        </w:rPr>
        <w:t xml:space="preserve"> </w:t>
      </w:r>
      <w:r w:rsidR="00784CD6">
        <w:rPr>
          <w:b/>
        </w:rPr>
        <w:t xml:space="preserve">- </w:t>
      </w:r>
      <w:r w:rsidRPr="00AC505B">
        <w:t xml:space="preserve">дата </w:t>
      </w:r>
      <w:r>
        <w:t xml:space="preserve">совершения действия </w:t>
      </w:r>
      <w:r w:rsidR="005B0456">
        <w:t>(</w:t>
      </w:r>
      <w:r w:rsidR="00557200">
        <w:t xml:space="preserve">проведения </w:t>
      </w:r>
      <w:r w:rsidR="005B0456">
        <w:t>мероприятия)</w:t>
      </w:r>
      <w:r w:rsidR="00DA7257">
        <w:t>,</w:t>
      </w:r>
      <w:r w:rsidR="005B0456">
        <w:t xml:space="preserve"> направленного на решение задачи</w:t>
      </w:r>
      <w:r w:rsidR="00784CD6">
        <w:rPr>
          <w:b/>
        </w:rPr>
        <w:t xml:space="preserve"> </w:t>
      </w:r>
    </w:p>
    <w:p w:rsidR="00920782" w:rsidRDefault="00920782" w:rsidP="00920782">
      <w:pPr>
        <w:spacing w:line="240" w:lineRule="auto"/>
        <w:jc w:val="both"/>
      </w:pPr>
      <w:r w:rsidRPr="00D05A30">
        <w:rPr>
          <w:b/>
        </w:rPr>
        <w:t xml:space="preserve">Кто делает  </w:t>
      </w:r>
      <w:r>
        <w:t xml:space="preserve">–  укажите лицо, ответственное  за решение задачи (таким лицом могут быть члены жилищного актива дома, другие заинтересованные и компетентные собственники) </w:t>
      </w:r>
    </w:p>
    <w:p w:rsidR="00D05A30" w:rsidRDefault="00784CD6" w:rsidP="00D5796C">
      <w:pPr>
        <w:spacing w:line="240" w:lineRule="auto"/>
        <w:jc w:val="both"/>
      </w:pPr>
      <w:proofErr w:type="gramStart"/>
      <w:r w:rsidRPr="00415825">
        <w:rPr>
          <w:b/>
        </w:rPr>
        <w:t>Что сделано</w:t>
      </w:r>
      <w:r w:rsidR="00415825">
        <w:rPr>
          <w:b/>
        </w:rPr>
        <w:t xml:space="preserve"> </w:t>
      </w:r>
      <w:r>
        <w:t xml:space="preserve"> – </w:t>
      </w:r>
      <w:r w:rsidR="00415825">
        <w:t xml:space="preserve"> </w:t>
      </w:r>
      <w:r>
        <w:t>кратко опишите ваши действия</w:t>
      </w:r>
      <w:r w:rsidR="00D05A30">
        <w:t>,</w:t>
      </w:r>
      <w:r>
        <w:t xml:space="preserve"> </w:t>
      </w:r>
      <w:r w:rsidR="00415825">
        <w:t xml:space="preserve">используя формулировки из </w:t>
      </w:r>
      <w:r w:rsidR="00920782">
        <w:t>с</w:t>
      </w:r>
      <w:r w:rsidR="00415825">
        <w:t>хем соответствующ</w:t>
      </w:r>
      <w:r w:rsidR="00557200">
        <w:t>их</w:t>
      </w:r>
      <w:r w:rsidR="00415825">
        <w:t xml:space="preserve"> этап</w:t>
      </w:r>
      <w:r w:rsidR="00557200">
        <w:t>ов</w:t>
      </w:r>
      <w:r w:rsidR="00415825">
        <w:t xml:space="preserve"> </w:t>
      </w:r>
      <w:r w:rsidR="0046593D" w:rsidRPr="00784CD6">
        <w:t xml:space="preserve">(например,  </w:t>
      </w:r>
      <w:r w:rsidR="00D05A30">
        <w:t>проведены переговоры с управляющей организацией, подготовлена анкета для проведения опроса собственников,  информация о капитальном ремонте размещена на информационном стенде</w:t>
      </w:r>
      <w:r w:rsidR="00D844C5">
        <w:t xml:space="preserve">, </w:t>
      </w:r>
      <w:r w:rsidR="00DA7257">
        <w:t>направлен запрос</w:t>
      </w:r>
      <w:r w:rsidR="00920782">
        <w:t xml:space="preserve"> в</w:t>
      </w:r>
      <w:r w:rsidR="00DA7257">
        <w:t xml:space="preserve"> </w:t>
      </w:r>
      <w:r w:rsidR="00920782">
        <w:t xml:space="preserve">управляющую организацию, копия протокола общего собрания направлена </w:t>
      </w:r>
      <w:r w:rsidR="00DA7257">
        <w:t xml:space="preserve">в </w:t>
      </w:r>
      <w:r w:rsidR="00920782">
        <w:t>Фонд капитального ремонта многоквартирных домов города Москвы</w:t>
      </w:r>
      <w:r w:rsidR="00D844C5">
        <w:t xml:space="preserve"> </w:t>
      </w:r>
      <w:r w:rsidR="00D05A30">
        <w:t>и т.п.)</w:t>
      </w:r>
      <w:proofErr w:type="gramEnd"/>
    </w:p>
    <w:p w:rsidR="007007F7" w:rsidRPr="005B0456" w:rsidRDefault="003B464B" w:rsidP="00D5796C">
      <w:pPr>
        <w:spacing w:line="240" w:lineRule="auto"/>
        <w:jc w:val="both"/>
      </w:pPr>
      <w:r w:rsidRPr="003B464B">
        <w:rPr>
          <w:b/>
        </w:rPr>
        <w:t>Результат</w:t>
      </w:r>
      <w:r w:rsidR="00D05A30" w:rsidRPr="003B464B">
        <w:rPr>
          <w:b/>
        </w:rPr>
        <w:t xml:space="preserve">  </w:t>
      </w:r>
      <w:r w:rsidR="00943D1C">
        <w:t>–</w:t>
      </w:r>
      <w:r>
        <w:rPr>
          <w:b/>
        </w:rPr>
        <w:t xml:space="preserve"> </w:t>
      </w:r>
      <w:r w:rsidR="005B0456" w:rsidRPr="005B0456">
        <w:t>укажите</w:t>
      </w:r>
      <w:r w:rsidR="00403D06">
        <w:t>,</w:t>
      </w:r>
      <w:r w:rsidR="005B0456" w:rsidRPr="005B0456">
        <w:t xml:space="preserve"> </w:t>
      </w:r>
      <w:r w:rsidR="00D844C5">
        <w:t>какие решения были приняты</w:t>
      </w:r>
      <w:r w:rsidR="00D5796C">
        <w:t xml:space="preserve"> </w:t>
      </w:r>
      <w:r w:rsidR="00D844C5">
        <w:t>и согласованы</w:t>
      </w:r>
      <w:r w:rsidR="00D5796C">
        <w:t xml:space="preserve"> в результате ваших действий</w:t>
      </w:r>
      <w:r w:rsidR="00D844C5">
        <w:t xml:space="preserve">, какие документы подготовлены, где и </w:t>
      </w:r>
      <w:r w:rsidR="00403D06">
        <w:t xml:space="preserve">у </w:t>
      </w:r>
      <w:r w:rsidR="00D844C5">
        <w:t xml:space="preserve">кого </w:t>
      </w:r>
      <w:r w:rsidR="00403D06">
        <w:t xml:space="preserve">эти документы </w:t>
      </w:r>
      <w:r w:rsidR="00D844C5">
        <w:t>(или их копии) находятся.</w:t>
      </w:r>
      <w:r w:rsidR="00D5796C">
        <w:t xml:space="preserve"> Укажите, </w:t>
      </w:r>
      <w:r w:rsidR="00986375">
        <w:t xml:space="preserve">как </w:t>
      </w:r>
      <w:r w:rsidR="00D5796C">
        <w:t>полученны</w:t>
      </w:r>
      <w:r w:rsidR="005A0806">
        <w:t>е</w:t>
      </w:r>
      <w:r w:rsidR="00D5796C">
        <w:t xml:space="preserve"> результат</w:t>
      </w:r>
      <w:r w:rsidR="00986375">
        <w:t>ы будут использованы и</w:t>
      </w:r>
      <w:r w:rsidR="00D5796C">
        <w:t xml:space="preserve"> повлия</w:t>
      </w:r>
      <w:r w:rsidR="00986375">
        <w:t>ю</w:t>
      </w:r>
      <w:r w:rsidR="00D5796C">
        <w:t xml:space="preserve">т на ваши дальнейшие действия (например, </w:t>
      </w:r>
      <w:r w:rsidR="00227446">
        <w:t xml:space="preserve">как </w:t>
      </w:r>
      <w:r w:rsidR="00D5796C">
        <w:t>результаты опроса собственников по</w:t>
      </w:r>
      <w:r w:rsidR="00943D1C">
        <w:t xml:space="preserve">влияют на </w:t>
      </w:r>
      <w:r w:rsidR="00D5796C">
        <w:t>подготовк</w:t>
      </w:r>
      <w:r w:rsidR="00943D1C">
        <w:t xml:space="preserve">у повестки дня </w:t>
      </w:r>
      <w:r w:rsidR="00D5796C">
        <w:t>общего собрания</w:t>
      </w:r>
      <w:r w:rsidR="00943D1C">
        <w:t xml:space="preserve"> собственников</w:t>
      </w:r>
      <w:r w:rsidR="00D5796C">
        <w:t xml:space="preserve">).  </w:t>
      </w:r>
    </w:p>
    <w:sectPr w:rsidR="007007F7" w:rsidRPr="005B0456" w:rsidSect="008C5A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C0"/>
    <w:rsid w:val="00225830"/>
    <w:rsid w:val="00227446"/>
    <w:rsid w:val="0035352D"/>
    <w:rsid w:val="003B464B"/>
    <w:rsid w:val="00403D06"/>
    <w:rsid w:val="00415825"/>
    <w:rsid w:val="0046593D"/>
    <w:rsid w:val="00557200"/>
    <w:rsid w:val="00592525"/>
    <w:rsid w:val="005A0806"/>
    <w:rsid w:val="005B0456"/>
    <w:rsid w:val="00627701"/>
    <w:rsid w:val="006A43A4"/>
    <w:rsid w:val="007007F7"/>
    <w:rsid w:val="00717750"/>
    <w:rsid w:val="00784CD6"/>
    <w:rsid w:val="007B0E05"/>
    <w:rsid w:val="008C5AC0"/>
    <w:rsid w:val="00920782"/>
    <w:rsid w:val="00943D1C"/>
    <w:rsid w:val="00986375"/>
    <w:rsid w:val="00A25B02"/>
    <w:rsid w:val="00AC505B"/>
    <w:rsid w:val="00AE4F12"/>
    <w:rsid w:val="00B767F3"/>
    <w:rsid w:val="00D05A30"/>
    <w:rsid w:val="00D53C72"/>
    <w:rsid w:val="00D5796C"/>
    <w:rsid w:val="00D844C5"/>
    <w:rsid w:val="00DA7257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6</cp:revision>
  <dcterms:created xsi:type="dcterms:W3CDTF">2019-03-19T10:55:00Z</dcterms:created>
  <dcterms:modified xsi:type="dcterms:W3CDTF">2019-03-19T11:27:00Z</dcterms:modified>
</cp:coreProperties>
</file>