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100" w:rsidRDefault="00116BF3" w:rsidP="00116BF3">
      <w:pPr>
        <w:pStyle w:val="a6"/>
        <w:ind w:left="0"/>
        <w:jc w:val="right"/>
      </w:pPr>
      <w:r>
        <w:t xml:space="preserve">Приложение </w:t>
      </w:r>
      <w:r w:rsidR="00947436">
        <w:t>1.</w:t>
      </w:r>
      <w:r w:rsidR="00E27238">
        <w:t>11</w:t>
      </w:r>
      <w:r w:rsidR="00947436">
        <w:t xml:space="preserve"> (региональный оператор)</w:t>
      </w:r>
    </w:p>
    <w:p w:rsidR="00DE4100" w:rsidRPr="00116BF3" w:rsidRDefault="00A85E1E" w:rsidP="00116BF3">
      <w:pPr>
        <w:jc w:val="center"/>
        <w:rPr>
          <w:b/>
        </w:rPr>
      </w:pPr>
      <w:r>
        <w:rPr>
          <w:b/>
        </w:rPr>
        <w:t>Варианты финансирования работ по капит</w:t>
      </w:r>
      <w:r w:rsidR="00BD0147">
        <w:rPr>
          <w:b/>
        </w:rPr>
        <w:t>а</w:t>
      </w:r>
      <w:r>
        <w:rPr>
          <w:b/>
        </w:rPr>
        <w:t>льному ремонту в рамках краткосрочного плана</w:t>
      </w:r>
    </w:p>
    <w:p w:rsidR="00DA35A7" w:rsidRDefault="00DA35A7" w:rsidP="00DE4100">
      <w:pPr>
        <w:jc w:val="both"/>
      </w:pPr>
      <w:r>
        <w:t>В целях реализации региональной программы капитального ремонта, конкретизации сроков проведения капитального ремонта общего имущества в многоквартирных домах</w:t>
      </w:r>
      <w:r w:rsidR="00FA3790">
        <w:t>, уточнения планируемых видов работ и (или) работ по капитальному ремонту общего имущества в многоквартирных домах, определения видов и объема государственной поддержки, муниципальной поддержки капитального ремонта</w:t>
      </w:r>
      <w:r w:rsidR="0047000E">
        <w:t xml:space="preserve"> органы государственной власти субъекта Российской Федерации обязаны утверждать </w:t>
      </w:r>
      <w:r w:rsidR="00FA3790">
        <w:t>краткосрочные планы капитального ремонта сроком на три года с распред</w:t>
      </w:r>
      <w:bookmarkStart w:id="0" w:name="_GoBack"/>
      <w:bookmarkEnd w:id="0"/>
      <w:r w:rsidR="00FA3790">
        <w:t>елением по годам в пределах указанного срока</w:t>
      </w:r>
      <w:r w:rsidR="00FA3790">
        <w:rPr>
          <w:rStyle w:val="a5"/>
        </w:rPr>
        <w:footnoteReference w:id="1"/>
      </w:r>
      <w:r w:rsidR="00782F36">
        <w:t>.</w:t>
      </w:r>
    </w:p>
    <w:p w:rsidR="00A85E1E" w:rsidRDefault="00F77C24" w:rsidP="00A85E1E">
      <w:pPr>
        <w:jc w:val="both"/>
      </w:pPr>
      <w:r>
        <w:t>Региональный оператор</w:t>
      </w:r>
      <w:r w:rsidR="00A85E1E">
        <w:t xml:space="preserve"> осуществляет ведение учета средств, поступивших на его счет в виде взносов на капитальный ремонт собственников помещений в многоквартирных домах, формирующих фонды капитального ремонта на счете регионального оператора (далее – система учета фонда капитального ремонта). Ведение такого учета может осуществляться в электронной форме. Система учета фондов капитального ремонта помимо прочего включает в себя информацию относительно размера начисленных и уплаченных взносов на капитальный ремонт каждым собственником помещения в многоквартирном доме, задолженности по их оплате и размеру уплаченных пеней.</w:t>
      </w:r>
    </w:p>
    <w:p w:rsidR="00A85E1E" w:rsidRDefault="00F77C24" w:rsidP="00A85E1E">
      <w:pPr>
        <w:jc w:val="both"/>
      </w:pPr>
      <w:r>
        <w:t>Региональный оператор</w:t>
      </w:r>
      <w:r w:rsidR="00A85E1E">
        <w:t xml:space="preserve"> предоставляет данные сведения по запросу собственникам помещений, а также лицу, ответственному за управление данным многоквартирным домом (товариществу собственников жилья, жилищному кооперативу или иному специализированному потребительскому кооперативу, управляющей организации). </w:t>
      </w:r>
    </w:p>
    <w:p w:rsidR="00A85E1E" w:rsidRDefault="00A85E1E" w:rsidP="00A85E1E">
      <w:pPr>
        <w:jc w:val="both"/>
      </w:pPr>
      <w:r>
        <w:t>Информация, содержащая сведения о размере начисленных и уплаченных взносов на капитальный ремонт каждым собственником помещения в многоквартирном доме, задолженности по их оплате и размеру начисленных пеней, размещается ежеквартально в автоматизированной системе управления «Информационное обеспечение деятельности ЕИРЦ»</w:t>
      </w:r>
      <w:r>
        <w:rPr>
          <w:rStyle w:val="a5"/>
        </w:rPr>
        <w:footnoteReference w:id="2"/>
      </w:r>
      <w:r>
        <w:t xml:space="preserve">. </w:t>
      </w:r>
    </w:p>
    <w:p w:rsidR="00A54DD3" w:rsidRDefault="00C645A8" w:rsidP="00DE4100">
      <w:pPr>
        <w:jc w:val="both"/>
      </w:pPr>
      <w:r>
        <w:lastRenderedPageBreak/>
        <w:t xml:space="preserve">С целью определения объема задолженности перед региональным оператором необходимо: </w:t>
      </w:r>
    </w:p>
    <w:p w:rsidR="00493401" w:rsidRDefault="00493401" w:rsidP="00C645A8">
      <w:pPr>
        <w:pStyle w:val="a6"/>
        <w:numPr>
          <w:ilvl w:val="0"/>
          <w:numId w:val="2"/>
        </w:numPr>
        <w:jc w:val="both"/>
      </w:pPr>
      <w:r>
        <w:t>Получить информацию об объем</w:t>
      </w:r>
      <w:r w:rsidR="00D426CE">
        <w:t>е средств фонда капитального ремонта, аккумулированных на счете регионального оператора;</w:t>
      </w:r>
    </w:p>
    <w:p w:rsidR="005B3D76" w:rsidRDefault="00C645A8" w:rsidP="00C645A8">
      <w:pPr>
        <w:pStyle w:val="a6"/>
        <w:numPr>
          <w:ilvl w:val="0"/>
          <w:numId w:val="2"/>
        </w:numPr>
        <w:jc w:val="both"/>
      </w:pPr>
      <w:r>
        <w:t xml:space="preserve">Ознакомиться с </w:t>
      </w:r>
      <w:r w:rsidR="00493401">
        <w:t>краткосрочным планом реализации региональной программы капитального ремонта</w:t>
      </w:r>
      <w:r w:rsidR="008862A6">
        <w:t xml:space="preserve"> (д</w:t>
      </w:r>
      <w:r w:rsidR="00D426CE">
        <w:t xml:space="preserve">ействующая редакция </w:t>
      </w:r>
      <w:r w:rsidR="00722842">
        <w:t>краткосрочного плана региональной программы капитального ремонта размещена на сайте Фонда капитального ремонта г. Москвы в разделе «Краткосрочный план капитального ремонта</w:t>
      </w:r>
      <w:r w:rsidR="008862A6">
        <w:t>»</w:t>
      </w:r>
      <w:r w:rsidR="005B3D76">
        <w:t xml:space="preserve">), необходимо ознакомиться со следующими разделами: </w:t>
      </w:r>
    </w:p>
    <w:p w:rsidR="005B3D76" w:rsidRDefault="008862A6" w:rsidP="005B3D76">
      <w:pPr>
        <w:pStyle w:val="a6"/>
        <w:numPr>
          <w:ilvl w:val="0"/>
          <w:numId w:val="3"/>
        </w:numPr>
        <w:jc w:val="both"/>
      </w:pPr>
      <w:r>
        <w:t xml:space="preserve">раздел </w:t>
      </w:r>
      <w:r>
        <w:rPr>
          <w:lang w:val="en-US"/>
        </w:rPr>
        <w:t>II</w:t>
      </w:r>
      <w:r w:rsidRPr="008862A6">
        <w:t xml:space="preserve">. </w:t>
      </w:r>
      <w:r w:rsidR="00E91806">
        <w:t>«</w:t>
      </w:r>
      <w:r>
        <w:t xml:space="preserve">Стоимость работ по капитальному ремонту в многоквартирных домах, в отношении </w:t>
      </w:r>
      <w:r w:rsidR="00E91806">
        <w:t>которых на 2018, 2019 и 2020 годах запланированы работы по капитальному ремонту общего имущества, за исключением работ п</w:t>
      </w:r>
      <w:r w:rsidR="005B3D76">
        <w:t>о</w:t>
      </w:r>
      <w:r w:rsidR="00E91806">
        <w:t xml:space="preserve"> замене лифтового оборудования и ремонта лифтовых шахт», </w:t>
      </w:r>
    </w:p>
    <w:p w:rsidR="00C645A8" w:rsidRDefault="00E91806" w:rsidP="005B3D76">
      <w:pPr>
        <w:pStyle w:val="a6"/>
        <w:numPr>
          <w:ilvl w:val="0"/>
          <w:numId w:val="3"/>
        </w:numPr>
        <w:jc w:val="both"/>
      </w:pPr>
      <w:r>
        <w:t xml:space="preserve">раздел </w:t>
      </w:r>
      <w:r>
        <w:rPr>
          <w:lang w:val="en-US"/>
        </w:rPr>
        <w:t>III</w:t>
      </w:r>
      <w:r>
        <w:t xml:space="preserve">. </w:t>
      </w:r>
      <w:r w:rsidR="00D4596A">
        <w:t>«</w:t>
      </w:r>
      <w:r>
        <w:t>Перечень многоквартирных домов</w:t>
      </w:r>
      <w:r w:rsidR="006E43CD">
        <w:t>,</w:t>
      </w:r>
      <w:r>
        <w:t xml:space="preserve"> в отношении которых в 2018, 2019 и 2020 годах запланированы работы по замене лифтового оборудования и ремонту</w:t>
      </w:r>
      <w:r w:rsidRPr="00E91806">
        <w:t xml:space="preserve"> </w:t>
      </w:r>
      <w:r>
        <w:t>лифтовых шахт (замена лифт</w:t>
      </w:r>
      <w:r w:rsidR="005B3D76">
        <w:t>о</w:t>
      </w:r>
      <w:r>
        <w:t>в</w:t>
      </w:r>
      <w:r w:rsidR="00D4596A">
        <w:t>)</w:t>
      </w:r>
      <w:r w:rsidR="00493401">
        <w:t xml:space="preserve">; </w:t>
      </w:r>
    </w:p>
    <w:p w:rsidR="006E43CD" w:rsidRDefault="006E43CD" w:rsidP="006E43CD">
      <w:pPr>
        <w:pStyle w:val="a6"/>
        <w:numPr>
          <w:ilvl w:val="0"/>
          <w:numId w:val="4"/>
        </w:numPr>
        <w:jc w:val="both"/>
      </w:pPr>
      <w:r>
        <w:t xml:space="preserve">Уточнить стоимость работ для многоквартирного дома в соответствии с краткосрочным планом капитального ремонта; </w:t>
      </w:r>
    </w:p>
    <w:p w:rsidR="003D0577" w:rsidRDefault="003D0577" w:rsidP="00C645A8">
      <w:pPr>
        <w:pStyle w:val="a6"/>
        <w:numPr>
          <w:ilvl w:val="0"/>
          <w:numId w:val="2"/>
        </w:numPr>
        <w:jc w:val="both"/>
      </w:pPr>
      <w:r>
        <w:t xml:space="preserve">Сопоставить стоимость предстоящих работ </w:t>
      </w:r>
      <w:r w:rsidR="00D4596A">
        <w:t xml:space="preserve">по капитальному ремонту </w:t>
      </w:r>
      <w:r w:rsidR="00701B20">
        <w:t xml:space="preserve">в соответствии с краткосрочным планом </w:t>
      </w:r>
      <w:r>
        <w:t xml:space="preserve">и </w:t>
      </w:r>
      <w:r w:rsidR="00E65A03">
        <w:t xml:space="preserve">прогнозный </w:t>
      </w:r>
      <w:r w:rsidR="00D4596A">
        <w:t>объем накопленных средств в фонде капитального ремонта</w:t>
      </w:r>
      <w:r w:rsidR="00E65A03">
        <w:t xml:space="preserve"> на момент начала проведения ремонта и рассчитать срок возврата средств региональному оператору за проведенный капитальный ремонт</w:t>
      </w:r>
      <w:r w:rsidR="00D4596A">
        <w:t xml:space="preserve"> </w:t>
      </w:r>
      <w:r w:rsidR="00701B20">
        <w:t>(см. алгоритм расчета срока возврата средств региональному оператору за проведенный капитальный ремонт)</w:t>
      </w:r>
    </w:p>
    <w:p w:rsidR="00FA4108" w:rsidRDefault="00AD1AE1" w:rsidP="00FA4108">
      <w:pPr>
        <w:jc w:val="both"/>
      </w:pPr>
      <w:r>
        <w:t>В</w:t>
      </w:r>
      <w:r w:rsidR="00FA4108">
        <w:t xml:space="preserve"> случае, если собственники помещений в многоквартирном доме накопили достаточно средств для финансирования работ по капитальному ремонту согласно краткосрочному плану, то</w:t>
      </w:r>
      <w:r w:rsidR="00DF3103">
        <w:t xml:space="preserve"> собственники </w:t>
      </w:r>
      <w:r w:rsidR="00FA4108">
        <w:t xml:space="preserve">могут действовать в соответствии со следующими вариантами: </w:t>
      </w:r>
    </w:p>
    <w:p w:rsidR="00FA4108" w:rsidRDefault="00AD1AE1" w:rsidP="00FA4108">
      <w:pPr>
        <w:pStyle w:val="a6"/>
        <w:numPr>
          <w:ilvl w:val="0"/>
          <w:numId w:val="2"/>
        </w:numPr>
        <w:jc w:val="both"/>
      </w:pPr>
      <w:r>
        <w:t xml:space="preserve">Региональный оператор проводит капитальный ремонт в соответствии с краткосрочным планом, после чего собственники могут принять </w:t>
      </w:r>
      <w:r>
        <w:lastRenderedPageBreak/>
        <w:t>решение о смене способа формирования фонда капитального ремонта (перейти на специальный счет);</w:t>
      </w:r>
    </w:p>
    <w:p w:rsidR="00FA4108" w:rsidRDefault="00AD1AE1" w:rsidP="00FA4108">
      <w:pPr>
        <w:pStyle w:val="a6"/>
        <w:numPr>
          <w:ilvl w:val="0"/>
          <w:numId w:val="2"/>
        </w:numPr>
        <w:jc w:val="both"/>
      </w:pPr>
      <w:r>
        <w:t xml:space="preserve">Собственники принимают </w:t>
      </w:r>
      <w:r w:rsidR="00FA4108">
        <w:t xml:space="preserve">решение о смене способа формирования фонда капитального ремонта </w:t>
      </w:r>
      <w:r>
        <w:t xml:space="preserve">до проведения региональным оператором капитального ремонта в соответствии с краткосрочным планом. </w:t>
      </w:r>
    </w:p>
    <w:p w:rsidR="00DF3103" w:rsidRDefault="00FA4108" w:rsidP="00FA4108">
      <w:pPr>
        <w:jc w:val="both"/>
      </w:pPr>
      <w:r>
        <w:t xml:space="preserve">В случае, если </w:t>
      </w:r>
      <w:r w:rsidR="00DF3103">
        <w:t xml:space="preserve">объем средств в фонде капитального ремонта на счете регионального оператора недостаточен для проведения ремонта в соответствии с краткосрочным планом, то собственники могут действовать в соответствии со следующими вариантами: </w:t>
      </w:r>
    </w:p>
    <w:p w:rsidR="00DF3103" w:rsidRDefault="00DF3103" w:rsidP="00FA4108">
      <w:pPr>
        <w:pStyle w:val="a6"/>
        <w:numPr>
          <w:ilvl w:val="0"/>
          <w:numId w:val="5"/>
        </w:numPr>
        <w:jc w:val="both"/>
      </w:pPr>
      <w:r>
        <w:t xml:space="preserve">Региональный оператор проводит капитальный ремонт в соответствии с краткосрочным планом, после чего </w:t>
      </w:r>
      <w:r w:rsidR="00FA4108">
        <w:t>собственники погашают перед ним задолженность за счет уплаты ежемесячных</w:t>
      </w:r>
      <w:r>
        <w:t xml:space="preserve"> взносов на капитальный ремонт; </w:t>
      </w:r>
    </w:p>
    <w:p w:rsidR="00FA4108" w:rsidRDefault="00DF3103" w:rsidP="00FA4108">
      <w:pPr>
        <w:pStyle w:val="a6"/>
        <w:numPr>
          <w:ilvl w:val="0"/>
          <w:numId w:val="5"/>
        </w:numPr>
        <w:jc w:val="both"/>
      </w:pPr>
      <w:r>
        <w:t>С</w:t>
      </w:r>
      <w:r w:rsidR="00FA4108">
        <w:t xml:space="preserve">обственники </w:t>
      </w:r>
      <w:r>
        <w:t xml:space="preserve">принимают решение о смене способа формирования </w:t>
      </w:r>
      <w:r w:rsidR="00A85E1E">
        <w:t>фонда капитального ремонта до проведения региональным оператором капитального ремонта,</w:t>
      </w:r>
      <w:r w:rsidR="00FA4108">
        <w:t xml:space="preserve"> при этом они должны предусмотреть дополнительные источники финансирования работ по капитальному ремонту общего имущества в рамках краткосрочного плана.  </w:t>
      </w:r>
    </w:p>
    <w:p w:rsidR="00A85E1E" w:rsidRPr="008860A6" w:rsidRDefault="00A85E1E" w:rsidP="00A85E1E">
      <w:pPr>
        <w:jc w:val="center"/>
        <w:rPr>
          <w:b/>
        </w:rPr>
      </w:pPr>
      <w:r>
        <w:rPr>
          <w:b/>
        </w:rPr>
        <w:t xml:space="preserve">Алгоритм </w:t>
      </w:r>
      <w:r w:rsidRPr="008860A6">
        <w:rPr>
          <w:b/>
        </w:rPr>
        <w:t>расчета срока возврата средств региональному оператору за проведенный капитальный ремонт</w:t>
      </w:r>
    </w:p>
    <w:p w:rsidR="00A85E1E" w:rsidRDefault="00A85E1E" w:rsidP="00A85E1E">
      <w:pPr>
        <w:jc w:val="both"/>
      </w:pPr>
      <w:r>
        <w:rPr>
          <w:lang w:val="en-US"/>
        </w:rPr>
        <w:t>I</w:t>
      </w:r>
      <w:r w:rsidRPr="008860A6">
        <w:t xml:space="preserve">. </w:t>
      </w:r>
      <w:r>
        <w:t>Необходимо рассчитать прогнозный объем поступлений средств в фонд капитального ремонта к началу проведения работ по капитальному ремонту. Прогнозный объем поступлений рассчитывается по следующей формуле:</w:t>
      </w:r>
    </w:p>
    <w:p w:rsidR="00A85E1E" w:rsidRPr="000D7978" w:rsidRDefault="00A85E1E" w:rsidP="00A85E1E">
      <w:pPr>
        <w:jc w:val="center"/>
        <w:rPr>
          <w:sz w:val="20"/>
          <w:szCs w:val="20"/>
        </w:rPr>
      </w:pPr>
      <w:proofErr w:type="gramStart"/>
      <w:r w:rsidRPr="000D7978">
        <w:rPr>
          <w:b/>
          <w:sz w:val="26"/>
          <w:szCs w:val="26"/>
          <w:lang w:val="en-US"/>
        </w:rPr>
        <w:t>V</w:t>
      </w:r>
      <w:r w:rsidRPr="000D7978">
        <w:rPr>
          <w:b/>
          <w:sz w:val="26"/>
          <w:szCs w:val="26"/>
          <w:vertAlign w:val="subscript"/>
        </w:rPr>
        <w:t xml:space="preserve">прогноз </w:t>
      </w:r>
      <w:r w:rsidRPr="000D7978">
        <w:rPr>
          <w:b/>
          <w:sz w:val="26"/>
          <w:szCs w:val="26"/>
        </w:rPr>
        <w:t xml:space="preserve"> =</w:t>
      </w:r>
      <w:proofErr w:type="gramEnd"/>
      <w:r w:rsidRPr="000D7978">
        <w:rPr>
          <w:b/>
          <w:sz w:val="26"/>
          <w:szCs w:val="26"/>
        </w:rPr>
        <w:t xml:space="preserve"> </w:t>
      </w:r>
      <w:r w:rsidRPr="000D7978">
        <w:rPr>
          <w:b/>
          <w:sz w:val="26"/>
          <w:szCs w:val="26"/>
          <w:lang w:val="en-US"/>
        </w:rPr>
        <w:t>S</w:t>
      </w:r>
      <w:r w:rsidRPr="000D7978">
        <w:rPr>
          <w:b/>
          <w:sz w:val="26"/>
          <w:szCs w:val="26"/>
          <w:vertAlign w:val="subscript"/>
        </w:rPr>
        <w:t>помещений МКД</w:t>
      </w:r>
      <w:r w:rsidRPr="000D7978">
        <w:rPr>
          <w:b/>
          <w:sz w:val="26"/>
          <w:szCs w:val="26"/>
        </w:rPr>
        <w:t xml:space="preserve"> * </w:t>
      </w:r>
      <w:r w:rsidRPr="000D7978">
        <w:rPr>
          <w:b/>
          <w:sz w:val="26"/>
          <w:szCs w:val="26"/>
          <w:lang w:val="en-US"/>
        </w:rPr>
        <w:t>MIN</w:t>
      </w:r>
      <w:r w:rsidRPr="000D7978">
        <w:rPr>
          <w:b/>
          <w:sz w:val="26"/>
          <w:szCs w:val="26"/>
          <w:vertAlign w:val="subscript"/>
        </w:rPr>
        <w:t>размер взноса</w:t>
      </w:r>
      <w:r w:rsidRPr="000D7978">
        <w:rPr>
          <w:b/>
          <w:sz w:val="26"/>
          <w:szCs w:val="26"/>
        </w:rPr>
        <w:t xml:space="preserve"> * </w:t>
      </w:r>
      <w:r w:rsidRPr="000D7978">
        <w:rPr>
          <w:b/>
          <w:sz w:val="26"/>
          <w:szCs w:val="26"/>
          <w:lang w:val="en-US"/>
        </w:rPr>
        <w:t>K</w:t>
      </w:r>
      <w:r w:rsidRPr="000D7978">
        <w:rPr>
          <w:b/>
          <w:sz w:val="26"/>
          <w:szCs w:val="26"/>
          <w:vertAlign w:val="subscript"/>
        </w:rPr>
        <w:t>собираемости</w:t>
      </w:r>
      <w:r w:rsidRPr="000D7978">
        <w:rPr>
          <w:b/>
          <w:sz w:val="26"/>
          <w:szCs w:val="26"/>
        </w:rPr>
        <w:t xml:space="preserve"> * </w:t>
      </w:r>
      <w:r w:rsidRPr="000D7978">
        <w:rPr>
          <w:b/>
          <w:sz w:val="26"/>
          <w:szCs w:val="26"/>
          <w:lang w:val="en-US"/>
        </w:rPr>
        <w:t>N</w:t>
      </w:r>
      <w:r w:rsidRPr="000D7978">
        <w:rPr>
          <w:b/>
          <w:sz w:val="26"/>
          <w:szCs w:val="26"/>
          <w:vertAlign w:val="subscript"/>
        </w:rPr>
        <w:t xml:space="preserve">месяцев до начала работ </w:t>
      </w:r>
      <w:r w:rsidRPr="000D7978">
        <w:rPr>
          <w:sz w:val="26"/>
          <w:szCs w:val="26"/>
        </w:rPr>
        <w:t>(1)</w:t>
      </w:r>
      <w:r w:rsidRPr="000D7978">
        <w:rPr>
          <w:b/>
          <w:sz w:val="26"/>
          <w:szCs w:val="26"/>
          <w:vertAlign w:val="subscript"/>
        </w:rPr>
        <w:t xml:space="preserve">, </w:t>
      </w:r>
      <w:r w:rsidRPr="0003244E">
        <w:rPr>
          <w:szCs w:val="28"/>
          <w:vertAlign w:val="subscript"/>
        </w:rPr>
        <w:t>где</w:t>
      </w:r>
    </w:p>
    <w:p w:rsidR="00A85E1E" w:rsidRDefault="00A85E1E" w:rsidP="00A85E1E">
      <w:pPr>
        <w:jc w:val="both"/>
      </w:pPr>
      <w:r w:rsidRPr="00A50C94">
        <w:rPr>
          <w:b/>
          <w:lang w:val="en-US"/>
        </w:rPr>
        <w:t>S</w:t>
      </w:r>
      <w:r w:rsidRPr="00A50C94">
        <w:rPr>
          <w:b/>
          <w:vertAlign w:val="subscript"/>
        </w:rPr>
        <w:t>помещений МКД</w:t>
      </w:r>
      <w:r w:rsidRPr="00A50C94">
        <w:t xml:space="preserve"> – площадь </w:t>
      </w:r>
      <w:r>
        <w:t>помещений многоквартирного дома в соответствии которой производятся начисления взносов на капитальный ремонт;</w:t>
      </w:r>
    </w:p>
    <w:p w:rsidR="00A85E1E" w:rsidRDefault="00A85E1E" w:rsidP="00A85E1E">
      <w:pPr>
        <w:jc w:val="both"/>
      </w:pPr>
      <w:r w:rsidRPr="00A50C94">
        <w:rPr>
          <w:b/>
          <w:lang w:val="en-US"/>
        </w:rPr>
        <w:t>MIN</w:t>
      </w:r>
      <w:r w:rsidRPr="00A50C94">
        <w:rPr>
          <w:b/>
          <w:vertAlign w:val="subscript"/>
        </w:rPr>
        <w:t>размер взноса</w:t>
      </w:r>
      <w:r>
        <w:rPr>
          <w:b/>
          <w:vertAlign w:val="subscript"/>
        </w:rPr>
        <w:t xml:space="preserve"> </w:t>
      </w:r>
      <w:r w:rsidRPr="000749B7">
        <w:t xml:space="preserve">– </w:t>
      </w:r>
      <w:r w:rsidR="006261FA">
        <w:t xml:space="preserve">минимальный </w:t>
      </w:r>
      <w:r w:rsidRPr="000749B7">
        <w:t xml:space="preserve">размер взноса на капитальный ремонт, </w:t>
      </w:r>
      <w:r w:rsidR="006261FA">
        <w:t xml:space="preserve">определяемый нормативным правовым актом </w:t>
      </w:r>
      <w:r>
        <w:t>субъект</w:t>
      </w:r>
      <w:r w:rsidR="006261FA">
        <w:t>а</w:t>
      </w:r>
      <w:r>
        <w:t xml:space="preserve"> Российской Федерации; </w:t>
      </w:r>
    </w:p>
    <w:p w:rsidR="00A85E1E" w:rsidRDefault="00A85E1E" w:rsidP="00A85E1E">
      <w:pPr>
        <w:jc w:val="both"/>
      </w:pPr>
      <w:r w:rsidRPr="00A50C94">
        <w:rPr>
          <w:b/>
          <w:lang w:val="en-US"/>
        </w:rPr>
        <w:t>K</w:t>
      </w:r>
      <w:r w:rsidRPr="00A50C94">
        <w:rPr>
          <w:b/>
          <w:vertAlign w:val="subscript"/>
        </w:rPr>
        <w:t>собираемости</w:t>
      </w:r>
      <w:r>
        <w:t xml:space="preserve"> – коэффициент, рассчитанный как отношение фактических уплаченных взносов к начисленным взносам;</w:t>
      </w:r>
    </w:p>
    <w:p w:rsidR="00A85E1E" w:rsidRPr="00A50C94" w:rsidRDefault="00A85E1E" w:rsidP="00A85E1E">
      <w:pPr>
        <w:jc w:val="both"/>
      </w:pPr>
      <w:r w:rsidRPr="00A50C94">
        <w:rPr>
          <w:b/>
          <w:lang w:val="en-US"/>
        </w:rPr>
        <w:t>N</w:t>
      </w:r>
      <w:r w:rsidRPr="00A50C94">
        <w:rPr>
          <w:b/>
          <w:vertAlign w:val="subscript"/>
        </w:rPr>
        <w:t>месяцев до начала работ</w:t>
      </w:r>
      <w:r>
        <w:rPr>
          <w:b/>
          <w:vertAlign w:val="subscript"/>
        </w:rPr>
        <w:t xml:space="preserve"> </w:t>
      </w:r>
      <w:r w:rsidRPr="00701B20">
        <w:t xml:space="preserve">– </w:t>
      </w:r>
      <w:r w:rsidRPr="004B19C4">
        <w:t xml:space="preserve">количество </w:t>
      </w:r>
      <w:r>
        <w:t xml:space="preserve">месяцев до начала проведения работ по капитальному ремонту. </w:t>
      </w:r>
    </w:p>
    <w:p w:rsidR="00A85E1E" w:rsidRDefault="00A85E1E" w:rsidP="00A85E1E">
      <w:pPr>
        <w:jc w:val="both"/>
      </w:pPr>
      <w:r>
        <w:rPr>
          <w:lang w:val="en-US"/>
        </w:rPr>
        <w:lastRenderedPageBreak/>
        <w:t>II</w:t>
      </w:r>
      <w:r w:rsidRPr="000D7978">
        <w:t xml:space="preserve">. </w:t>
      </w:r>
      <w:r>
        <w:t xml:space="preserve">Необходимо рассчитать прогнозный объем средств в фонде капитального ремонта на момент начала работ по капитальному ремонту. Прогнозный объем средств в фонде капитального ремонта рассчитывается по следующей формуле: </w:t>
      </w:r>
    </w:p>
    <w:p w:rsidR="00A85E1E" w:rsidRPr="0003244E" w:rsidRDefault="00A85E1E" w:rsidP="00A85E1E">
      <w:pPr>
        <w:jc w:val="center"/>
        <w:rPr>
          <w:szCs w:val="28"/>
        </w:rPr>
      </w:pPr>
      <w:r w:rsidRPr="00A324DC">
        <w:rPr>
          <w:b/>
          <w:lang w:val="en-US"/>
        </w:rPr>
        <w:t>V</w:t>
      </w:r>
      <w:r w:rsidRPr="00A324DC">
        <w:rPr>
          <w:b/>
          <w:vertAlign w:val="subscript"/>
        </w:rPr>
        <w:t xml:space="preserve">средств на момент начала КР </w:t>
      </w:r>
      <w:r w:rsidRPr="00A324DC">
        <w:rPr>
          <w:b/>
        </w:rPr>
        <w:t xml:space="preserve">= </w:t>
      </w:r>
      <w:r w:rsidRPr="00A324DC">
        <w:rPr>
          <w:b/>
          <w:lang w:val="en-US"/>
        </w:rPr>
        <w:t>V</w:t>
      </w:r>
      <w:r w:rsidRPr="00A324DC">
        <w:rPr>
          <w:b/>
          <w:vertAlign w:val="subscript"/>
        </w:rPr>
        <w:t>на дату запроса</w:t>
      </w:r>
      <w:r>
        <w:rPr>
          <w:b/>
          <w:vertAlign w:val="subscript"/>
        </w:rPr>
        <w:t xml:space="preserve"> </w:t>
      </w:r>
      <w:r w:rsidRPr="00891FF2">
        <w:rPr>
          <w:b/>
        </w:rPr>
        <w:t>+</w:t>
      </w:r>
      <w:r w:rsidRPr="00A324DC">
        <w:rPr>
          <w:b/>
        </w:rPr>
        <w:t xml:space="preserve"> </w:t>
      </w:r>
      <w:r w:rsidRPr="00A324DC">
        <w:rPr>
          <w:b/>
          <w:lang w:val="en-US"/>
        </w:rPr>
        <w:t>V</w:t>
      </w:r>
      <w:r w:rsidRPr="000D7978">
        <w:rPr>
          <w:b/>
          <w:vertAlign w:val="subscript"/>
        </w:rPr>
        <w:t>прогноз</w:t>
      </w:r>
      <w:r>
        <w:rPr>
          <w:b/>
          <w:vertAlign w:val="subscript"/>
        </w:rPr>
        <w:t xml:space="preserve"> </w:t>
      </w:r>
      <w:r w:rsidRPr="000D7978">
        <w:t>(2)</w:t>
      </w:r>
      <w:r>
        <w:rPr>
          <w:b/>
          <w:vertAlign w:val="subscript"/>
        </w:rPr>
        <w:t xml:space="preserve">, </w:t>
      </w:r>
      <w:r w:rsidRPr="0003244E">
        <w:rPr>
          <w:szCs w:val="28"/>
          <w:vertAlign w:val="subscript"/>
        </w:rPr>
        <w:t>где</w:t>
      </w:r>
      <w:r w:rsidRPr="0003244E">
        <w:rPr>
          <w:szCs w:val="28"/>
        </w:rPr>
        <w:t xml:space="preserve"> </w:t>
      </w:r>
    </w:p>
    <w:p w:rsidR="00A85E1E" w:rsidRDefault="00A85E1E" w:rsidP="00A85E1E">
      <w:pPr>
        <w:jc w:val="both"/>
      </w:pPr>
      <w:r w:rsidRPr="00891FF2">
        <w:rPr>
          <w:b/>
          <w:lang w:val="en-US"/>
        </w:rPr>
        <w:t>V</w:t>
      </w:r>
      <w:r w:rsidRPr="00891FF2">
        <w:rPr>
          <w:b/>
          <w:vertAlign w:val="subscript"/>
        </w:rPr>
        <w:t>на дату запроса</w:t>
      </w:r>
      <w:r>
        <w:t xml:space="preserve"> </w:t>
      </w:r>
      <w:r w:rsidRPr="00701B20">
        <w:rPr>
          <w:b/>
        </w:rPr>
        <w:t xml:space="preserve">- </w:t>
      </w:r>
      <w:r>
        <w:t>объем средств в фонде капитального ремонта по состоянию на дату запроса;</w:t>
      </w:r>
    </w:p>
    <w:p w:rsidR="00A85E1E" w:rsidRDefault="00A85E1E" w:rsidP="00A85E1E">
      <w:pPr>
        <w:jc w:val="both"/>
      </w:pPr>
      <w:r w:rsidRPr="00A324DC">
        <w:rPr>
          <w:b/>
          <w:lang w:val="en-US"/>
        </w:rPr>
        <w:t>V</w:t>
      </w:r>
      <w:r w:rsidRPr="000D7978">
        <w:rPr>
          <w:b/>
          <w:vertAlign w:val="subscript"/>
        </w:rPr>
        <w:t>прогноз</w:t>
      </w:r>
      <w:r w:rsidRPr="000D7978">
        <w:rPr>
          <w:b/>
        </w:rPr>
        <w:t xml:space="preserve"> </w:t>
      </w:r>
      <w:r>
        <w:rPr>
          <w:b/>
        </w:rPr>
        <w:t xml:space="preserve">– </w:t>
      </w:r>
      <w:r>
        <w:t xml:space="preserve">прогнозный объем поступлений, рассчитанный в соответствии с формулой (1). </w:t>
      </w:r>
    </w:p>
    <w:p w:rsidR="00A85E1E" w:rsidRDefault="00A85E1E" w:rsidP="00A85E1E">
      <w:pPr>
        <w:jc w:val="both"/>
      </w:pPr>
      <w:r>
        <w:rPr>
          <w:lang w:val="en-US"/>
        </w:rPr>
        <w:t>III</w:t>
      </w:r>
      <w:r w:rsidRPr="00F15E84">
        <w:t xml:space="preserve">. </w:t>
      </w:r>
      <w:r>
        <w:t xml:space="preserve">Рассчитать объем задолженности региональному оператору после проведения капитального ремонта </w:t>
      </w:r>
    </w:p>
    <w:p w:rsidR="00A85E1E" w:rsidRDefault="00A85E1E" w:rsidP="00A85E1E">
      <w:pPr>
        <w:jc w:val="center"/>
        <w:rPr>
          <w:b/>
          <w:vertAlign w:val="subscript"/>
        </w:rPr>
      </w:pPr>
      <w:r w:rsidRPr="00A324DC">
        <w:rPr>
          <w:b/>
          <w:lang w:val="en-US"/>
        </w:rPr>
        <w:t>V</w:t>
      </w:r>
      <w:r>
        <w:rPr>
          <w:b/>
          <w:vertAlign w:val="subscript"/>
        </w:rPr>
        <w:t xml:space="preserve">задолженности </w:t>
      </w:r>
      <w:r w:rsidRPr="00D106B2">
        <w:rPr>
          <w:b/>
          <w:vertAlign w:val="subscript"/>
        </w:rPr>
        <w:t>РО</w:t>
      </w:r>
      <w:r>
        <w:t xml:space="preserve"> = </w:t>
      </w:r>
      <w:r>
        <w:rPr>
          <w:lang w:val="en-US"/>
        </w:rPr>
        <w:t>V</w:t>
      </w:r>
      <w:r w:rsidRPr="0076037F">
        <w:rPr>
          <w:b/>
          <w:vertAlign w:val="subscript"/>
        </w:rPr>
        <w:t xml:space="preserve">финансирования КР РО </w:t>
      </w:r>
      <w:r>
        <w:t xml:space="preserve">- </w:t>
      </w:r>
      <w:r w:rsidRPr="00A324DC">
        <w:rPr>
          <w:b/>
          <w:lang w:val="en-US"/>
        </w:rPr>
        <w:t>V</w:t>
      </w:r>
      <w:r w:rsidRPr="00A324DC">
        <w:rPr>
          <w:b/>
          <w:vertAlign w:val="subscript"/>
        </w:rPr>
        <w:t>средств на момент начала КР</w:t>
      </w:r>
      <w:r>
        <w:rPr>
          <w:b/>
          <w:vertAlign w:val="subscript"/>
        </w:rPr>
        <w:t xml:space="preserve"> </w:t>
      </w:r>
      <w:r w:rsidRPr="0076037F">
        <w:t>(3)</w:t>
      </w:r>
      <w:r>
        <w:rPr>
          <w:b/>
          <w:vertAlign w:val="subscript"/>
        </w:rPr>
        <w:t xml:space="preserve">, </w:t>
      </w:r>
      <w:r w:rsidRPr="0003244E">
        <w:rPr>
          <w:szCs w:val="28"/>
          <w:vertAlign w:val="subscript"/>
        </w:rPr>
        <w:t>где</w:t>
      </w:r>
    </w:p>
    <w:p w:rsidR="00A85E1E" w:rsidRPr="0076037F" w:rsidRDefault="00A85E1E" w:rsidP="00A85E1E">
      <w:pPr>
        <w:jc w:val="both"/>
      </w:pPr>
      <w:r>
        <w:rPr>
          <w:lang w:val="en-US"/>
        </w:rPr>
        <w:t>V</w:t>
      </w:r>
      <w:r w:rsidRPr="0076037F">
        <w:rPr>
          <w:b/>
          <w:vertAlign w:val="subscript"/>
        </w:rPr>
        <w:t>финансирования КР РО</w:t>
      </w:r>
      <w:r>
        <w:rPr>
          <w:b/>
          <w:vertAlign w:val="subscript"/>
        </w:rPr>
        <w:t xml:space="preserve"> – </w:t>
      </w:r>
      <w:r>
        <w:t>стоимость работ по капитальному ремонту общего имущества многоквартирного дома в рамках краткосрочного плана</w:t>
      </w:r>
    </w:p>
    <w:p w:rsidR="00A85E1E" w:rsidRDefault="00A85E1E" w:rsidP="00A85E1E">
      <w:pPr>
        <w:jc w:val="both"/>
      </w:pPr>
      <w:r w:rsidRPr="00A324DC">
        <w:rPr>
          <w:b/>
          <w:lang w:val="en-US"/>
        </w:rPr>
        <w:t>V</w:t>
      </w:r>
      <w:r w:rsidRPr="00A324DC">
        <w:rPr>
          <w:b/>
          <w:vertAlign w:val="subscript"/>
        </w:rPr>
        <w:t>средств на момент начала КР</w:t>
      </w:r>
      <w:r>
        <w:rPr>
          <w:b/>
          <w:vertAlign w:val="subscript"/>
        </w:rPr>
        <w:t xml:space="preserve"> – объем </w:t>
      </w:r>
      <w:r>
        <w:t>средств в фонде капитального ремонта на момент начала проведения работ по капитальному ремонт (рассчитанный в соответствии с формулой 2)</w:t>
      </w:r>
    </w:p>
    <w:p w:rsidR="00A85E1E" w:rsidRDefault="00A85E1E" w:rsidP="00A85E1E">
      <w:pPr>
        <w:jc w:val="both"/>
      </w:pPr>
      <w:r>
        <w:rPr>
          <w:lang w:val="en-US"/>
        </w:rPr>
        <w:t>IV</w:t>
      </w:r>
      <w:r w:rsidRPr="00D106B2">
        <w:t xml:space="preserve">. </w:t>
      </w:r>
      <w:r>
        <w:t xml:space="preserve">Рассчитать срок, за который собственники помещений рассчитаются за проведенный региональным оператором капитальный ремонт </w:t>
      </w:r>
    </w:p>
    <w:p w:rsidR="00A85E1E" w:rsidRPr="00D106B2" w:rsidRDefault="00A85E1E" w:rsidP="00A85E1E">
      <w:pPr>
        <w:jc w:val="center"/>
        <w:rPr>
          <w:b/>
        </w:rPr>
      </w:pPr>
      <w:r w:rsidRPr="00D106B2">
        <w:rPr>
          <w:b/>
          <w:lang w:val="en-US"/>
        </w:rPr>
        <w:t>T</w:t>
      </w:r>
      <w:r w:rsidRPr="00D106B2">
        <w:rPr>
          <w:b/>
          <w:vertAlign w:val="subscript"/>
        </w:rPr>
        <w:t>возврат</w:t>
      </w:r>
      <w:r w:rsidRPr="00D106B2">
        <w:rPr>
          <w:b/>
        </w:rPr>
        <w:t xml:space="preserve"> = </w:t>
      </w:r>
      <w:r w:rsidRPr="00D106B2">
        <w:rPr>
          <w:b/>
          <w:lang w:val="en-US"/>
        </w:rPr>
        <w:t>V</w:t>
      </w:r>
      <w:r w:rsidRPr="00D106B2">
        <w:rPr>
          <w:b/>
          <w:vertAlign w:val="subscript"/>
        </w:rPr>
        <w:t>задолженности РО</w:t>
      </w:r>
      <w:r w:rsidRPr="00D106B2">
        <w:rPr>
          <w:b/>
        </w:rPr>
        <w:t xml:space="preserve"> / </w:t>
      </w:r>
      <w:r w:rsidRPr="0003244E">
        <w:rPr>
          <w:b/>
          <w:sz w:val="24"/>
          <w:szCs w:val="24"/>
        </w:rPr>
        <w:t>12</w:t>
      </w:r>
      <w:r>
        <w:rPr>
          <w:b/>
          <w:sz w:val="24"/>
          <w:szCs w:val="24"/>
        </w:rPr>
        <w:t xml:space="preserve"> </w:t>
      </w:r>
      <w:r w:rsidRPr="00501936">
        <w:t>(4),</w:t>
      </w:r>
      <w:r>
        <w:rPr>
          <w:b/>
        </w:rPr>
        <w:t xml:space="preserve"> </w:t>
      </w:r>
      <w:r w:rsidRPr="0003244E">
        <w:rPr>
          <w:szCs w:val="28"/>
          <w:vertAlign w:val="subscript"/>
        </w:rPr>
        <w:t>где</w:t>
      </w:r>
    </w:p>
    <w:p w:rsidR="00A85E1E" w:rsidRPr="0003244E" w:rsidRDefault="00A85E1E" w:rsidP="00A85E1E">
      <w:pPr>
        <w:jc w:val="both"/>
      </w:pPr>
      <w:r w:rsidRPr="00D106B2">
        <w:rPr>
          <w:b/>
          <w:lang w:val="en-US"/>
        </w:rPr>
        <w:t>V</w:t>
      </w:r>
      <w:r w:rsidRPr="00D106B2">
        <w:rPr>
          <w:b/>
          <w:vertAlign w:val="subscript"/>
        </w:rPr>
        <w:t>задолженности РО</w:t>
      </w:r>
      <w:r w:rsidRPr="00FE3013">
        <w:t xml:space="preserve"> </w:t>
      </w:r>
      <w:r>
        <w:t xml:space="preserve">- </w:t>
      </w:r>
      <w:r w:rsidRPr="0003244E">
        <w:t xml:space="preserve">объем задолженности региональному оператору </w:t>
      </w:r>
      <w:r>
        <w:t>за проведенный капитальный ремонт</w:t>
      </w:r>
      <w:r w:rsidRPr="0003244E">
        <w:t xml:space="preserve"> (рассчитан в соответствии с формулой 3)</w:t>
      </w:r>
      <w:r>
        <w:t>.</w:t>
      </w:r>
    </w:p>
    <w:sectPr w:rsidR="00A85E1E" w:rsidRPr="000324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ED7" w:rsidRDefault="00D40ED7" w:rsidP="00DE4100">
      <w:pPr>
        <w:spacing w:after="0" w:line="240" w:lineRule="auto"/>
      </w:pPr>
      <w:r>
        <w:separator/>
      </w:r>
    </w:p>
  </w:endnote>
  <w:endnote w:type="continuationSeparator" w:id="0">
    <w:p w:rsidR="00D40ED7" w:rsidRDefault="00D40ED7" w:rsidP="00DE4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ED7" w:rsidRDefault="00D40ED7" w:rsidP="00DE4100">
      <w:pPr>
        <w:spacing w:after="0" w:line="240" w:lineRule="auto"/>
      </w:pPr>
      <w:r>
        <w:separator/>
      </w:r>
    </w:p>
  </w:footnote>
  <w:footnote w:type="continuationSeparator" w:id="0">
    <w:p w:rsidR="00D40ED7" w:rsidRDefault="00D40ED7" w:rsidP="00DE4100">
      <w:pPr>
        <w:spacing w:after="0" w:line="240" w:lineRule="auto"/>
      </w:pPr>
      <w:r>
        <w:continuationSeparator/>
      </w:r>
    </w:p>
  </w:footnote>
  <w:footnote w:id="1">
    <w:p w:rsidR="00FA3790" w:rsidRDefault="00FA3790">
      <w:pPr>
        <w:pStyle w:val="a3"/>
      </w:pPr>
      <w:r>
        <w:rPr>
          <w:rStyle w:val="a5"/>
        </w:rPr>
        <w:footnoteRef/>
      </w:r>
      <w:r>
        <w:t xml:space="preserve"> </w:t>
      </w:r>
      <w:r w:rsidR="00DF6F83">
        <w:t>ч. 7, ст. 168 Жилищного Кодекса РФ</w:t>
      </w:r>
    </w:p>
  </w:footnote>
  <w:footnote w:id="2">
    <w:p w:rsidR="00A85E1E" w:rsidRDefault="00A85E1E" w:rsidP="00A85E1E">
      <w:pPr>
        <w:pStyle w:val="ConsPlusTitle"/>
      </w:pPr>
      <w:r w:rsidRPr="00520816">
        <w:rPr>
          <w:rStyle w:val="a5"/>
          <w:b w:val="0"/>
          <w:sz w:val="20"/>
        </w:rPr>
        <w:footnoteRef/>
      </w:r>
      <w:r w:rsidRPr="00520816">
        <w:rPr>
          <w:b w:val="0"/>
          <w:sz w:val="20"/>
        </w:rPr>
        <w:t xml:space="preserve"> </w:t>
      </w:r>
      <w:r>
        <w:rPr>
          <w:rFonts w:ascii="Times New Roman" w:hAnsi="Times New Roman" w:cs="Times New Roman"/>
          <w:b w:val="0"/>
          <w:sz w:val="20"/>
        </w:rPr>
        <w:t xml:space="preserve">Распоряжение Правительства Москвы </w:t>
      </w:r>
      <w:r w:rsidRPr="00FE1F9B">
        <w:rPr>
          <w:rFonts w:ascii="Times New Roman" w:hAnsi="Times New Roman" w:cs="Times New Roman"/>
          <w:b w:val="0"/>
          <w:sz w:val="20"/>
        </w:rPr>
        <w:t>от 6 сентября 2016 г. N 460-РП</w:t>
      </w:r>
      <w:r>
        <w:rPr>
          <w:rFonts w:ascii="Times New Roman" w:hAnsi="Times New Roman" w:cs="Times New Roman"/>
          <w:b w:val="0"/>
          <w:sz w:val="20"/>
        </w:rPr>
        <w:t xml:space="preserve"> «О введении в электронной форме Фондом капитального ремонта многоквартирных домов города Москвы учета средств, поступивших на счет указанного фонда в виде взносов на капитальный ремонт общего имущества в многоквартирном доме собственников помещений в многоквартирных домах, формирующих фонды капитального ремонта общего имущества в многоквартирном доме на счете фонда капитального ремонта многоквартирных домов города Москвы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86B0A"/>
    <w:multiLevelType w:val="hybridMultilevel"/>
    <w:tmpl w:val="7A7080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AE53FC"/>
    <w:multiLevelType w:val="hybridMultilevel"/>
    <w:tmpl w:val="540CAFF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0030734"/>
    <w:multiLevelType w:val="hybridMultilevel"/>
    <w:tmpl w:val="00D2D1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231F27"/>
    <w:multiLevelType w:val="hybridMultilevel"/>
    <w:tmpl w:val="AFF82E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5967C2"/>
    <w:multiLevelType w:val="hybridMultilevel"/>
    <w:tmpl w:val="E5709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100"/>
    <w:rsid w:val="0003244E"/>
    <w:rsid w:val="000749B7"/>
    <w:rsid w:val="000A7FC5"/>
    <w:rsid w:val="000D7978"/>
    <w:rsid w:val="00116BF3"/>
    <w:rsid w:val="0019572A"/>
    <w:rsid w:val="001F612F"/>
    <w:rsid w:val="0036635B"/>
    <w:rsid w:val="003D0577"/>
    <w:rsid w:val="0047000E"/>
    <w:rsid w:val="00493401"/>
    <w:rsid w:val="004B19C4"/>
    <w:rsid w:val="00501936"/>
    <w:rsid w:val="005B3D76"/>
    <w:rsid w:val="006261FA"/>
    <w:rsid w:val="006E43CD"/>
    <w:rsid w:val="00701B20"/>
    <w:rsid w:val="00722842"/>
    <w:rsid w:val="0076037F"/>
    <w:rsid w:val="00782F36"/>
    <w:rsid w:val="00823AA4"/>
    <w:rsid w:val="008860A6"/>
    <w:rsid w:val="008862A6"/>
    <w:rsid w:val="00891FF2"/>
    <w:rsid w:val="00947436"/>
    <w:rsid w:val="009E45F2"/>
    <w:rsid w:val="00A24EDB"/>
    <w:rsid w:val="00A324DC"/>
    <w:rsid w:val="00A50C94"/>
    <w:rsid w:val="00A54DD3"/>
    <w:rsid w:val="00A85E1E"/>
    <w:rsid w:val="00AD1AE1"/>
    <w:rsid w:val="00AE1024"/>
    <w:rsid w:val="00BD0147"/>
    <w:rsid w:val="00C645A8"/>
    <w:rsid w:val="00D106B2"/>
    <w:rsid w:val="00D40ED7"/>
    <w:rsid w:val="00D426CE"/>
    <w:rsid w:val="00D4596A"/>
    <w:rsid w:val="00DA35A7"/>
    <w:rsid w:val="00DE4100"/>
    <w:rsid w:val="00DF3103"/>
    <w:rsid w:val="00DF6F83"/>
    <w:rsid w:val="00E017F3"/>
    <w:rsid w:val="00E27238"/>
    <w:rsid w:val="00E65A03"/>
    <w:rsid w:val="00E91806"/>
    <w:rsid w:val="00EB5660"/>
    <w:rsid w:val="00ED324E"/>
    <w:rsid w:val="00F15E84"/>
    <w:rsid w:val="00F77C24"/>
    <w:rsid w:val="00FA3790"/>
    <w:rsid w:val="00FA4108"/>
    <w:rsid w:val="00FE3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1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DE410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E4100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DE4100"/>
    <w:rPr>
      <w:vertAlign w:val="superscript"/>
    </w:rPr>
  </w:style>
  <w:style w:type="paragraph" w:styleId="a6">
    <w:name w:val="List Paragraph"/>
    <w:basedOn w:val="a"/>
    <w:uiPriority w:val="34"/>
    <w:qFormat/>
    <w:rsid w:val="00DE4100"/>
    <w:pPr>
      <w:ind w:left="720"/>
      <w:contextualSpacing/>
    </w:pPr>
  </w:style>
  <w:style w:type="paragraph" w:customStyle="1" w:styleId="ConsPlusTitle">
    <w:name w:val="ConsPlusTitle"/>
    <w:rsid w:val="00DE41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szCs w:val="20"/>
      <w:lang w:eastAsia="ru-RU"/>
    </w:rPr>
  </w:style>
  <w:style w:type="character" w:styleId="a7">
    <w:name w:val="Hyperlink"/>
    <w:basedOn w:val="a0"/>
    <w:uiPriority w:val="99"/>
    <w:unhideWhenUsed/>
    <w:rsid w:val="00DE410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1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DE410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E4100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DE4100"/>
    <w:rPr>
      <w:vertAlign w:val="superscript"/>
    </w:rPr>
  </w:style>
  <w:style w:type="paragraph" w:styleId="a6">
    <w:name w:val="List Paragraph"/>
    <w:basedOn w:val="a"/>
    <w:uiPriority w:val="34"/>
    <w:qFormat/>
    <w:rsid w:val="00DE4100"/>
    <w:pPr>
      <w:ind w:left="720"/>
      <w:contextualSpacing/>
    </w:pPr>
  </w:style>
  <w:style w:type="paragraph" w:customStyle="1" w:styleId="ConsPlusTitle">
    <w:name w:val="ConsPlusTitle"/>
    <w:rsid w:val="00DE41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szCs w:val="20"/>
      <w:lang w:eastAsia="ru-RU"/>
    </w:rPr>
  </w:style>
  <w:style w:type="character" w:styleId="a7">
    <w:name w:val="Hyperlink"/>
    <w:basedOn w:val="a0"/>
    <w:uiPriority w:val="99"/>
    <w:unhideWhenUsed/>
    <w:rsid w:val="00DE410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3683CF-74F4-4114-8CB1-8424F1403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4</Pages>
  <Words>1045</Words>
  <Characters>5960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Железова</dc:creator>
  <cp:lastModifiedBy>Татьяна Б. Лыкова</cp:lastModifiedBy>
  <cp:revision>11</cp:revision>
  <dcterms:created xsi:type="dcterms:W3CDTF">2019-02-08T12:19:00Z</dcterms:created>
  <dcterms:modified xsi:type="dcterms:W3CDTF">2019-03-12T11:28:00Z</dcterms:modified>
</cp:coreProperties>
</file>