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5DA" w:rsidRPr="000363B6" w:rsidRDefault="008D05DA" w:rsidP="008D05DA">
      <w:pPr>
        <w:autoSpaceDE w:val="0"/>
        <w:autoSpaceDN w:val="0"/>
        <w:adjustRightInd w:val="0"/>
        <w:spacing w:line="240" w:lineRule="auto"/>
        <w:jc w:val="right"/>
        <w:rPr>
          <w:rFonts w:cs="Times New Roman"/>
          <w:b/>
          <w:szCs w:val="28"/>
        </w:rPr>
      </w:pPr>
      <w:r w:rsidRPr="000363B6">
        <w:rPr>
          <w:rFonts w:cs="Times New Roman"/>
          <w:b/>
          <w:szCs w:val="28"/>
        </w:rPr>
        <w:t xml:space="preserve">Приложение </w:t>
      </w:r>
      <w:r w:rsidR="00211E4A">
        <w:rPr>
          <w:rFonts w:cs="Times New Roman"/>
          <w:b/>
          <w:szCs w:val="28"/>
        </w:rPr>
        <w:t>3</w:t>
      </w:r>
      <w:r w:rsidRPr="000363B6">
        <w:rPr>
          <w:rFonts w:cs="Times New Roman"/>
          <w:b/>
          <w:szCs w:val="28"/>
        </w:rPr>
        <w:t>.</w:t>
      </w:r>
      <w:r w:rsidR="00E81589">
        <w:rPr>
          <w:rFonts w:cs="Times New Roman"/>
          <w:b/>
          <w:szCs w:val="28"/>
        </w:rPr>
        <w:t>1</w:t>
      </w:r>
      <w:r w:rsidR="006C0C3C">
        <w:rPr>
          <w:rFonts w:cs="Times New Roman"/>
          <w:b/>
          <w:szCs w:val="28"/>
        </w:rPr>
        <w:t>_ссч</w:t>
      </w:r>
      <w:bookmarkStart w:id="0" w:name="_GoBack"/>
      <w:bookmarkEnd w:id="0"/>
    </w:p>
    <w:p w:rsidR="008D05DA" w:rsidRPr="008D05DA" w:rsidRDefault="008D05DA" w:rsidP="008D05DA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szCs w:val="28"/>
        </w:rPr>
      </w:pPr>
    </w:p>
    <w:p w:rsidR="00A41055" w:rsidRDefault="008D05DA" w:rsidP="008D05DA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i/>
          <w:szCs w:val="28"/>
        </w:rPr>
      </w:pPr>
      <w:r w:rsidRPr="008D05DA">
        <w:rPr>
          <w:rFonts w:cs="Times New Roman"/>
          <w:b/>
          <w:i/>
          <w:szCs w:val="28"/>
        </w:rPr>
        <w:t>Примерный состав технического заключения по результатам обследования жилого здания</w:t>
      </w:r>
    </w:p>
    <w:p w:rsidR="008D05DA" w:rsidRPr="00A41055" w:rsidRDefault="00A41055" w:rsidP="008D05DA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i/>
          <w:sz w:val="26"/>
          <w:szCs w:val="26"/>
        </w:rPr>
      </w:pPr>
      <w:r w:rsidRPr="00A41055">
        <w:rPr>
          <w:rFonts w:cs="Times New Roman"/>
          <w:b/>
          <w:i/>
          <w:sz w:val="26"/>
          <w:szCs w:val="26"/>
        </w:rPr>
        <w:t>(приложение «Г» к Инструкци</w:t>
      </w:r>
      <w:r>
        <w:rPr>
          <w:rFonts w:cs="Times New Roman"/>
          <w:b/>
          <w:i/>
          <w:sz w:val="26"/>
          <w:szCs w:val="26"/>
        </w:rPr>
        <w:t>и</w:t>
      </w:r>
      <w:r w:rsidRPr="00A41055">
        <w:rPr>
          <w:rFonts w:cs="Times New Roman"/>
          <w:b/>
          <w:i/>
          <w:sz w:val="26"/>
          <w:szCs w:val="26"/>
        </w:rPr>
        <w:t xml:space="preserve"> о составе, порядке разработки, согласования и утверждения проектно-сметной документации на капитальный ремонт жилых зданий </w:t>
      </w:r>
      <w:r>
        <w:rPr>
          <w:rFonts w:cs="Times New Roman"/>
          <w:b/>
          <w:i/>
          <w:sz w:val="26"/>
          <w:szCs w:val="26"/>
        </w:rPr>
        <w:t>(</w:t>
      </w:r>
      <w:r w:rsidRPr="00A41055">
        <w:rPr>
          <w:rFonts w:cs="Times New Roman"/>
          <w:b/>
          <w:i/>
          <w:sz w:val="26"/>
          <w:szCs w:val="26"/>
        </w:rPr>
        <w:t>МДС 13-1.99</w:t>
      </w:r>
      <w:r>
        <w:rPr>
          <w:rFonts w:cs="Times New Roman"/>
          <w:b/>
          <w:i/>
          <w:sz w:val="26"/>
          <w:szCs w:val="26"/>
        </w:rPr>
        <w:t>)</w:t>
      </w:r>
      <w:r w:rsidR="008D05DA" w:rsidRPr="00A41055">
        <w:rPr>
          <w:rFonts w:cs="Times New Roman"/>
          <w:b/>
          <w:i/>
          <w:sz w:val="26"/>
          <w:szCs w:val="26"/>
        </w:rPr>
        <w:t xml:space="preserve">, </w:t>
      </w:r>
      <w:r w:rsidR="000363B6" w:rsidRPr="00A41055">
        <w:rPr>
          <w:rFonts w:cs="Times New Roman"/>
          <w:b/>
          <w:i/>
          <w:sz w:val="26"/>
          <w:szCs w:val="26"/>
        </w:rPr>
        <w:t>принят</w:t>
      </w:r>
      <w:r w:rsidRPr="00A41055">
        <w:rPr>
          <w:rFonts w:cs="Times New Roman"/>
          <w:b/>
          <w:i/>
          <w:sz w:val="26"/>
          <w:szCs w:val="26"/>
        </w:rPr>
        <w:t>ой</w:t>
      </w:r>
      <w:r w:rsidR="000363B6" w:rsidRPr="00A41055">
        <w:rPr>
          <w:rFonts w:cs="Times New Roman"/>
          <w:b/>
          <w:i/>
          <w:sz w:val="26"/>
          <w:szCs w:val="26"/>
        </w:rPr>
        <w:t xml:space="preserve"> и введен</w:t>
      </w:r>
      <w:r w:rsidRPr="00A41055">
        <w:rPr>
          <w:rFonts w:cs="Times New Roman"/>
          <w:b/>
          <w:i/>
          <w:sz w:val="26"/>
          <w:szCs w:val="26"/>
        </w:rPr>
        <w:t>ной</w:t>
      </w:r>
      <w:r w:rsidR="000363B6" w:rsidRPr="00A41055">
        <w:rPr>
          <w:rFonts w:cs="Times New Roman"/>
          <w:b/>
          <w:i/>
          <w:sz w:val="26"/>
          <w:szCs w:val="26"/>
        </w:rPr>
        <w:t xml:space="preserve"> в действие </w:t>
      </w:r>
      <w:r w:rsidRPr="00A41055">
        <w:rPr>
          <w:rFonts w:cs="Times New Roman"/>
          <w:b/>
          <w:i/>
          <w:sz w:val="26"/>
          <w:szCs w:val="26"/>
        </w:rPr>
        <w:t xml:space="preserve">с 1 января 2000 г. </w:t>
      </w:r>
      <w:r w:rsidR="000363B6" w:rsidRPr="00A41055">
        <w:rPr>
          <w:rFonts w:cs="Times New Roman"/>
          <w:b/>
          <w:i/>
          <w:sz w:val="26"/>
          <w:szCs w:val="26"/>
        </w:rPr>
        <w:t>Постановлением Госстроя РФ от 17.12.1999 № 79</w:t>
      </w:r>
      <w:r w:rsidRPr="00A41055">
        <w:rPr>
          <w:rFonts w:cs="Times New Roman"/>
          <w:b/>
          <w:i/>
          <w:sz w:val="26"/>
          <w:szCs w:val="26"/>
        </w:rPr>
        <w:t>)</w:t>
      </w:r>
    </w:p>
    <w:p w:rsidR="008D05DA" w:rsidRPr="008D05DA" w:rsidRDefault="008D05DA" w:rsidP="008D05DA">
      <w:pPr>
        <w:autoSpaceDE w:val="0"/>
        <w:autoSpaceDN w:val="0"/>
        <w:adjustRightInd w:val="0"/>
        <w:spacing w:line="240" w:lineRule="auto"/>
        <w:ind w:firstLine="540"/>
        <w:jc w:val="both"/>
        <w:outlineLvl w:val="0"/>
        <w:rPr>
          <w:rFonts w:cs="Times New Roman"/>
          <w:szCs w:val="28"/>
        </w:rPr>
      </w:pPr>
    </w:p>
    <w:p w:rsidR="008D05DA" w:rsidRPr="008D05DA" w:rsidRDefault="008D05DA" w:rsidP="008D05DA">
      <w:pPr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8"/>
        </w:rPr>
      </w:pPr>
      <w:r w:rsidRPr="008D05DA">
        <w:rPr>
          <w:rFonts w:cs="Times New Roman"/>
          <w:szCs w:val="28"/>
        </w:rPr>
        <w:t>Техническое заключение, составляемое по результатам технического обследования здания, должно содержать следующие данные:</w:t>
      </w:r>
    </w:p>
    <w:p w:rsidR="008D05DA" w:rsidRPr="008D05DA" w:rsidRDefault="008D05DA" w:rsidP="00E81589">
      <w:pPr>
        <w:autoSpaceDE w:val="0"/>
        <w:autoSpaceDN w:val="0"/>
        <w:adjustRightInd w:val="0"/>
        <w:spacing w:before="240" w:line="240" w:lineRule="auto"/>
        <w:jc w:val="both"/>
        <w:rPr>
          <w:rFonts w:cs="Times New Roman"/>
          <w:szCs w:val="28"/>
        </w:rPr>
      </w:pPr>
      <w:r w:rsidRPr="008D05DA">
        <w:rPr>
          <w:rFonts w:cs="Times New Roman"/>
          <w:szCs w:val="28"/>
        </w:rPr>
        <w:t>1. Задание на техническое обследование, подписанное ответственным представителем заказчика-застройщика (инвестора) и скрепленное печатью.</w:t>
      </w:r>
    </w:p>
    <w:p w:rsidR="008D05DA" w:rsidRPr="008D05DA" w:rsidRDefault="008D05DA" w:rsidP="00E81589">
      <w:pPr>
        <w:autoSpaceDE w:val="0"/>
        <w:autoSpaceDN w:val="0"/>
        <w:adjustRightInd w:val="0"/>
        <w:spacing w:before="240" w:line="240" w:lineRule="auto"/>
        <w:jc w:val="both"/>
        <w:rPr>
          <w:rFonts w:cs="Times New Roman"/>
          <w:szCs w:val="28"/>
        </w:rPr>
      </w:pPr>
      <w:r w:rsidRPr="008D05DA">
        <w:rPr>
          <w:rFonts w:cs="Times New Roman"/>
          <w:szCs w:val="28"/>
        </w:rPr>
        <w:t>2. Общую пояснительную записку, содержащую:</w:t>
      </w:r>
    </w:p>
    <w:p w:rsidR="008D05DA" w:rsidRPr="008D05DA" w:rsidRDefault="008D05DA" w:rsidP="008D05DA">
      <w:pPr>
        <w:autoSpaceDE w:val="0"/>
        <w:autoSpaceDN w:val="0"/>
        <w:adjustRightInd w:val="0"/>
        <w:spacing w:before="240" w:line="240" w:lineRule="auto"/>
        <w:ind w:firstLine="540"/>
        <w:jc w:val="both"/>
        <w:rPr>
          <w:rFonts w:cs="Times New Roman"/>
          <w:szCs w:val="28"/>
        </w:rPr>
      </w:pPr>
      <w:r w:rsidRPr="008D05DA">
        <w:rPr>
          <w:rFonts w:cs="Times New Roman"/>
          <w:szCs w:val="28"/>
        </w:rPr>
        <w:t>описание здания и площадки размещения ремонтируемого здания;</w:t>
      </w:r>
    </w:p>
    <w:p w:rsidR="008D05DA" w:rsidRPr="008D05DA" w:rsidRDefault="008D05DA" w:rsidP="008D05DA">
      <w:pPr>
        <w:autoSpaceDE w:val="0"/>
        <w:autoSpaceDN w:val="0"/>
        <w:adjustRightInd w:val="0"/>
        <w:spacing w:before="240" w:line="240" w:lineRule="auto"/>
        <w:ind w:firstLine="540"/>
        <w:jc w:val="both"/>
        <w:rPr>
          <w:rFonts w:cs="Times New Roman"/>
          <w:szCs w:val="28"/>
        </w:rPr>
      </w:pPr>
      <w:r w:rsidRPr="008D05DA">
        <w:rPr>
          <w:rFonts w:cs="Times New Roman"/>
          <w:szCs w:val="28"/>
        </w:rPr>
        <w:t>результаты материалов архивных исследований;</w:t>
      </w:r>
    </w:p>
    <w:p w:rsidR="008D05DA" w:rsidRPr="008D05DA" w:rsidRDefault="008D05DA" w:rsidP="008D05DA">
      <w:pPr>
        <w:autoSpaceDE w:val="0"/>
        <w:autoSpaceDN w:val="0"/>
        <w:adjustRightInd w:val="0"/>
        <w:spacing w:before="240" w:line="240" w:lineRule="auto"/>
        <w:ind w:firstLine="540"/>
        <w:jc w:val="both"/>
        <w:rPr>
          <w:rFonts w:cs="Times New Roman"/>
          <w:szCs w:val="28"/>
        </w:rPr>
      </w:pPr>
      <w:r w:rsidRPr="008D05DA">
        <w:rPr>
          <w:rFonts w:cs="Times New Roman"/>
          <w:szCs w:val="28"/>
        </w:rPr>
        <w:t>историческую справку (при необходимости);</w:t>
      </w:r>
    </w:p>
    <w:p w:rsidR="008D05DA" w:rsidRPr="008D05DA" w:rsidRDefault="008D05DA" w:rsidP="00E81589">
      <w:pPr>
        <w:autoSpaceDE w:val="0"/>
        <w:autoSpaceDN w:val="0"/>
        <w:adjustRightInd w:val="0"/>
        <w:spacing w:before="240" w:line="240" w:lineRule="auto"/>
        <w:ind w:left="567" w:hanging="27"/>
        <w:jc w:val="both"/>
        <w:rPr>
          <w:rFonts w:cs="Times New Roman"/>
          <w:szCs w:val="28"/>
        </w:rPr>
      </w:pPr>
      <w:r w:rsidRPr="008D05DA">
        <w:rPr>
          <w:rFonts w:cs="Times New Roman"/>
          <w:szCs w:val="28"/>
        </w:rPr>
        <w:t>подробное описание конструкций и технического состояния элементов здания со схемами и проверочными расчетами (основания, фундаменты, стены, колонны, перекрытия, лестницы, балконы, фасады, системы инженерного оборудования и др.);</w:t>
      </w:r>
    </w:p>
    <w:p w:rsidR="008D05DA" w:rsidRPr="008D05DA" w:rsidRDefault="008D05DA" w:rsidP="008D05DA">
      <w:pPr>
        <w:autoSpaceDE w:val="0"/>
        <w:autoSpaceDN w:val="0"/>
        <w:adjustRightInd w:val="0"/>
        <w:spacing w:before="240" w:line="240" w:lineRule="auto"/>
        <w:ind w:firstLine="540"/>
        <w:jc w:val="both"/>
        <w:rPr>
          <w:rFonts w:cs="Times New Roman"/>
          <w:szCs w:val="28"/>
        </w:rPr>
      </w:pPr>
      <w:r w:rsidRPr="008D05DA">
        <w:rPr>
          <w:rFonts w:cs="Times New Roman"/>
          <w:szCs w:val="28"/>
        </w:rPr>
        <w:t>подробное описание имеющихся деформаций и повреждений;</w:t>
      </w:r>
    </w:p>
    <w:p w:rsidR="008D05DA" w:rsidRPr="008D05DA" w:rsidRDefault="008D05DA" w:rsidP="008D05DA">
      <w:pPr>
        <w:autoSpaceDE w:val="0"/>
        <w:autoSpaceDN w:val="0"/>
        <w:adjustRightInd w:val="0"/>
        <w:spacing w:before="240" w:line="240" w:lineRule="auto"/>
        <w:ind w:firstLine="540"/>
        <w:jc w:val="both"/>
        <w:rPr>
          <w:rFonts w:cs="Times New Roman"/>
          <w:szCs w:val="28"/>
        </w:rPr>
      </w:pPr>
      <w:r w:rsidRPr="008D05DA">
        <w:rPr>
          <w:rFonts w:cs="Times New Roman"/>
          <w:szCs w:val="28"/>
        </w:rPr>
        <w:t>геологические и гидрогеологические условия площадки;</w:t>
      </w:r>
    </w:p>
    <w:p w:rsidR="008D05DA" w:rsidRPr="008D05DA" w:rsidRDefault="008D05DA" w:rsidP="008D05DA">
      <w:pPr>
        <w:autoSpaceDE w:val="0"/>
        <w:autoSpaceDN w:val="0"/>
        <w:adjustRightInd w:val="0"/>
        <w:spacing w:before="240" w:line="240" w:lineRule="auto"/>
        <w:ind w:firstLine="540"/>
        <w:jc w:val="both"/>
        <w:rPr>
          <w:rFonts w:cs="Times New Roman"/>
          <w:szCs w:val="28"/>
        </w:rPr>
      </w:pPr>
      <w:r w:rsidRPr="008D05DA">
        <w:rPr>
          <w:rFonts w:cs="Times New Roman"/>
          <w:szCs w:val="28"/>
        </w:rPr>
        <w:t>оценку выполнения норм и правил технической эксплуатации;</w:t>
      </w:r>
    </w:p>
    <w:p w:rsidR="008D05DA" w:rsidRPr="008D05DA" w:rsidRDefault="008D05DA" w:rsidP="008D05DA">
      <w:pPr>
        <w:autoSpaceDE w:val="0"/>
        <w:autoSpaceDN w:val="0"/>
        <w:adjustRightInd w:val="0"/>
        <w:spacing w:before="240" w:line="240" w:lineRule="auto"/>
        <w:ind w:firstLine="540"/>
        <w:jc w:val="both"/>
        <w:rPr>
          <w:rFonts w:cs="Times New Roman"/>
          <w:szCs w:val="28"/>
        </w:rPr>
      </w:pPr>
      <w:r w:rsidRPr="008D05DA">
        <w:rPr>
          <w:rFonts w:cs="Times New Roman"/>
          <w:szCs w:val="28"/>
        </w:rPr>
        <w:t>характеристику существующих планировочных решений;</w:t>
      </w:r>
    </w:p>
    <w:p w:rsidR="008D05DA" w:rsidRPr="008D05DA" w:rsidRDefault="008D05DA" w:rsidP="008D05DA">
      <w:pPr>
        <w:autoSpaceDE w:val="0"/>
        <w:autoSpaceDN w:val="0"/>
        <w:adjustRightInd w:val="0"/>
        <w:spacing w:before="240" w:line="240" w:lineRule="auto"/>
        <w:ind w:firstLine="540"/>
        <w:jc w:val="both"/>
        <w:rPr>
          <w:rFonts w:cs="Times New Roman"/>
          <w:szCs w:val="28"/>
        </w:rPr>
      </w:pPr>
      <w:r w:rsidRPr="008D05DA">
        <w:rPr>
          <w:rFonts w:cs="Times New Roman"/>
          <w:szCs w:val="28"/>
        </w:rPr>
        <w:t>архитектурные и общестроительные обмеры (при необходимости);</w:t>
      </w:r>
    </w:p>
    <w:p w:rsidR="008D05DA" w:rsidRPr="008D05DA" w:rsidRDefault="008D05DA" w:rsidP="008D05DA">
      <w:pPr>
        <w:autoSpaceDE w:val="0"/>
        <w:autoSpaceDN w:val="0"/>
        <w:adjustRightInd w:val="0"/>
        <w:spacing w:before="240" w:line="240" w:lineRule="auto"/>
        <w:ind w:firstLine="540"/>
        <w:jc w:val="both"/>
        <w:rPr>
          <w:rFonts w:cs="Times New Roman"/>
          <w:szCs w:val="28"/>
        </w:rPr>
      </w:pPr>
      <w:r w:rsidRPr="008D05DA">
        <w:rPr>
          <w:rFonts w:cs="Times New Roman"/>
          <w:szCs w:val="28"/>
        </w:rPr>
        <w:t>сведения о техническом состоянии внешнего благоустройства;</w:t>
      </w:r>
    </w:p>
    <w:p w:rsidR="008D05DA" w:rsidRPr="008D05DA" w:rsidRDefault="008D05DA" w:rsidP="00E81589">
      <w:pPr>
        <w:autoSpaceDE w:val="0"/>
        <w:autoSpaceDN w:val="0"/>
        <w:adjustRightInd w:val="0"/>
        <w:spacing w:before="240" w:line="240" w:lineRule="auto"/>
        <w:ind w:left="567"/>
        <w:jc w:val="both"/>
        <w:rPr>
          <w:rFonts w:cs="Times New Roman"/>
          <w:szCs w:val="28"/>
        </w:rPr>
      </w:pPr>
      <w:r w:rsidRPr="008D05DA">
        <w:rPr>
          <w:rFonts w:cs="Times New Roman"/>
          <w:szCs w:val="28"/>
        </w:rPr>
        <w:t>выводы и предложения о целесообразности капитального ремонта, его вида и примерных объемах работ.</w:t>
      </w:r>
    </w:p>
    <w:p w:rsidR="008D05DA" w:rsidRPr="008D05DA" w:rsidRDefault="008D05DA" w:rsidP="00E81589">
      <w:pPr>
        <w:autoSpaceDE w:val="0"/>
        <w:autoSpaceDN w:val="0"/>
        <w:adjustRightInd w:val="0"/>
        <w:spacing w:before="240" w:line="240" w:lineRule="auto"/>
        <w:jc w:val="both"/>
        <w:rPr>
          <w:rFonts w:cs="Times New Roman"/>
          <w:szCs w:val="28"/>
        </w:rPr>
      </w:pPr>
      <w:r w:rsidRPr="008D05DA">
        <w:rPr>
          <w:rFonts w:cs="Times New Roman"/>
          <w:szCs w:val="28"/>
        </w:rPr>
        <w:t>3. Основные чертежи:</w:t>
      </w:r>
    </w:p>
    <w:p w:rsidR="008D05DA" w:rsidRPr="008D05DA" w:rsidRDefault="008D05DA" w:rsidP="008D05DA">
      <w:pPr>
        <w:autoSpaceDE w:val="0"/>
        <w:autoSpaceDN w:val="0"/>
        <w:adjustRightInd w:val="0"/>
        <w:spacing w:before="240" w:line="240" w:lineRule="auto"/>
        <w:ind w:firstLine="540"/>
        <w:jc w:val="both"/>
        <w:rPr>
          <w:rFonts w:cs="Times New Roman"/>
          <w:szCs w:val="28"/>
        </w:rPr>
      </w:pPr>
      <w:r w:rsidRPr="008D05DA">
        <w:rPr>
          <w:rFonts w:cs="Times New Roman"/>
          <w:szCs w:val="28"/>
        </w:rPr>
        <w:t>ситуационный план (М 1:5000, 1:2000);</w:t>
      </w:r>
    </w:p>
    <w:p w:rsidR="008D05DA" w:rsidRPr="008D05DA" w:rsidRDefault="008D05DA" w:rsidP="00E81589">
      <w:pPr>
        <w:autoSpaceDE w:val="0"/>
        <w:autoSpaceDN w:val="0"/>
        <w:adjustRightInd w:val="0"/>
        <w:spacing w:before="240" w:line="240" w:lineRule="auto"/>
        <w:ind w:left="567" w:hanging="27"/>
        <w:jc w:val="both"/>
        <w:rPr>
          <w:rFonts w:cs="Times New Roman"/>
          <w:szCs w:val="28"/>
        </w:rPr>
      </w:pPr>
      <w:r w:rsidRPr="008D05DA">
        <w:rPr>
          <w:rFonts w:cs="Times New Roman"/>
          <w:szCs w:val="28"/>
        </w:rPr>
        <w:lastRenderedPageBreak/>
        <w:t>план участка на топографической съемке (М 1:500, 1:1000) с указанным заданием мест выработки (скважины, шурфы и т.п.);</w:t>
      </w:r>
    </w:p>
    <w:p w:rsidR="008D05DA" w:rsidRPr="008D05DA" w:rsidRDefault="008D05DA" w:rsidP="008D05DA">
      <w:pPr>
        <w:autoSpaceDE w:val="0"/>
        <w:autoSpaceDN w:val="0"/>
        <w:adjustRightInd w:val="0"/>
        <w:spacing w:before="240" w:line="240" w:lineRule="auto"/>
        <w:ind w:firstLine="540"/>
        <w:jc w:val="both"/>
        <w:rPr>
          <w:rFonts w:cs="Times New Roman"/>
          <w:szCs w:val="28"/>
        </w:rPr>
      </w:pPr>
      <w:r w:rsidRPr="008D05DA">
        <w:rPr>
          <w:rFonts w:cs="Times New Roman"/>
          <w:szCs w:val="28"/>
        </w:rPr>
        <w:t>инженерно-геологические разрезы;</w:t>
      </w:r>
    </w:p>
    <w:p w:rsidR="008D05DA" w:rsidRPr="008D05DA" w:rsidRDefault="008D05DA" w:rsidP="00E81589">
      <w:pPr>
        <w:autoSpaceDE w:val="0"/>
        <w:autoSpaceDN w:val="0"/>
        <w:adjustRightInd w:val="0"/>
        <w:spacing w:before="240" w:line="240" w:lineRule="auto"/>
        <w:ind w:left="567" w:hanging="27"/>
        <w:jc w:val="both"/>
        <w:rPr>
          <w:rFonts w:cs="Times New Roman"/>
          <w:szCs w:val="28"/>
        </w:rPr>
      </w:pPr>
      <w:r w:rsidRPr="008D05DA">
        <w:rPr>
          <w:rFonts w:cs="Times New Roman"/>
          <w:szCs w:val="28"/>
        </w:rPr>
        <w:t>планы этажей с указанием конструкций, деформаций, повреждений, мест вскрытий, зондировок, обследований неразрушающими методами;</w:t>
      </w:r>
    </w:p>
    <w:p w:rsidR="008D05DA" w:rsidRPr="008D05DA" w:rsidRDefault="008D05DA" w:rsidP="00E81589">
      <w:pPr>
        <w:autoSpaceDE w:val="0"/>
        <w:autoSpaceDN w:val="0"/>
        <w:adjustRightInd w:val="0"/>
        <w:spacing w:before="240" w:line="240" w:lineRule="auto"/>
        <w:ind w:left="567" w:hanging="27"/>
        <w:jc w:val="both"/>
        <w:rPr>
          <w:rFonts w:cs="Times New Roman"/>
          <w:szCs w:val="28"/>
        </w:rPr>
      </w:pPr>
      <w:r w:rsidRPr="008D05DA">
        <w:rPr>
          <w:rFonts w:cs="Times New Roman"/>
          <w:szCs w:val="28"/>
        </w:rPr>
        <w:t xml:space="preserve">материалы для разработки раздела </w:t>
      </w:r>
      <w:r w:rsidR="00E81589">
        <w:rPr>
          <w:rFonts w:cs="Times New Roman"/>
          <w:szCs w:val="28"/>
        </w:rPr>
        <w:t>«</w:t>
      </w:r>
      <w:r w:rsidRPr="008D05DA">
        <w:rPr>
          <w:rFonts w:cs="Times New Roman"/>
          <w:szCs w:val="28"/>
        </w:rPr>
        <w:t>Охрана окружающей среды</w:t>
      </w:r>
      <w:r w:rsidR="00E81589">
        <w:rPr>
          <w:rFonts w:cs="Times New Roman"/>
          <w:szCs w:val="28"/>
        </w:rPr>
        <w:t>»</w:t>
      </w:r>
      <w:r w:rsidRPr="008D05DA">
        <w:rPr>
          <w:rFonts w:cs="Times New Roman"/>
          <w:szCs w:val="28"/>
        </w:rPr>
        <w:t xml:space="preserve"> (при необходимости);</w:t>
      </w:r>
    </w:p>
    <w:p w:rsidR="008D05DA" w:rsidRPr="008D05DA" w:rsidRDefault="008D05DA" w:rsidP="008D05DA">
      <w:pPr>
        <w:autoSpaceDE w:val="0"/>
        <w:autoSpaceDN w:val="0"/>
        <w:adjustRightInd w:val="0"/>
        <w:spacing w:before="240" w:line="240" w:lineRule="auto"/>
        <w:ind w:firstLine="540"/>
        <w:jc w:val="both"/>
        <w:rPr>
          <w:rFonts w:cs="Times New Roman"/>
          <w:szCs w:val="28"/>
        </w:rPr>
      </w:pPr>
      <w:r w:rsidRPr="008D05DA">
        <w:rPr>
          <w:rFonts w:cs="Times New Roman"/>
          <w:szCs w:val="28"/>
        </w:rPr>
        <w:t>фасады и разрезы (при необходимости);</w:t>
      </w:r>
    </w:p>
    <w:p w:rsidR="008D05DA" w:rsidRPr="008D05DA" w:rsidRDefault="008D05DA" w:rsidP="008D05DA">
      <w:pPr>
        <w:autoSpaceDE w:val="0"/>
        <w:autoSpaceDN w:val="0"/>
        <w:adjustRightInd w:val="0"/>
        <w:spacing w:before="240" w:line="240" w:lineRule="auto"/>
        <w:ind w:firstLine="540"/>
        <w:jc w:val="both"/>
        <w:rPr>
          <w:rFonts w:cs="Times New Roman"/>
          <w:szCs w:val="28"/>
        </w:rPr>
      </w:pPr>
      <w:r w:rsidRPr="008D05DA">
        <w:rPr>
          <w:rFonts w:cs="Times New Roman"/>
          <w:szCs w:val="28"/>
        </w:rPr>
        <w:t>детали конструкций.</w:t>
      </w:r>
    </w:p>
    <w:p w:rsidR="008D05DA" w:rsidRPr="008D05DA" w:rsidRDefault="008D05DA" w:rsidP="00E81589">
      <w:pPr>
        <w:autoSpaceDE w:val="0"/>
        <w:autoSpaceDN w:val="0"/>
        <w:adjustRightInd w:val="0"/>
        <w:spacing w:before="240" w:line="240" w:lineRule="auto"/>
        <w:jc w:val="both"/>
        <w:rPr>
          <w:rFonts w:cs="Times New Roman"/>
          <w:szCs w:val="28"/>
        </w:rPr>
      </w:pPr>
      <w:r w:rsidRPr="008D05DA">
        <w:rPr>
          <w:rFonts w:cs="Times New Roman"/>
          <w:szCs w:val="28"/>
        </w:rPr>
        <w:t>4. В приложения включаются:</w:t>
      </w:r>
    </w:p>
    <w:p w:rsidR="008D05DA" w:rsidRPr="008D05DA" w:rsidRDefault="008D05DA" w:rsidP="008D05DA">
      <w:pPr>
        <w:autoSpaceDE w:val="0"/>
        <w:autoSpaceDN w:val="0"/>
        <w:adjustRightInd w:val="0"/>
        <w:spacing w:before="240" w:line="240" w:lineRule="auto"/>
        <w:ind w:firstLine="540"/>
        <w:jc w:val="both"/>
        <w:rPr>
          <w:rFonts w:cs="Times New Roman"/>
          <w:szCs w:val="28"/>
        </w:rPr>
      </w:pPr>
      <w:r w:rsidRPr="008D05DA">
        <w:rPr>
          <w:rFonts w:cs="Times New Roman"/>
          <w:szCs w:val="28"/>
        </w:rPr>
        <w:t>фотофиксация здания;</w:t>
      </w:r>
    </w:p>
    <w:p w:rsidR="008D05DA" w:rsidRPr="008D05DA" w:rsidRDefault="008D05DA" w:rsidP="008D05DA">
      <w:pPr>
        <w:autoSpaceDE w:val="0"/>
        <w:autoSpaceDN w:val="0"/>
        <w:adjustRightInd w:val="0"/>
        <w:spacing w:before="240" w:line="240" w:lineRule="auto"/>
        <w:ind w:firstLine="540"/>
        <w:jc w:val="both"/>
        <w:rPr>
          <w:rFonts w:cs="Times New Roman"/>
          <w:szCs w:val="28"/>
        </w:rPr>
      </w:pPr>
      <w:r w:rsidRPr="008D05DA">
        <w:rPr>
          <w:rFonts w:cs="Times New Roman"/>
          <w:szCs w:val="28"/>
        </w:rPr>
        <w:t>поэтажные планы;</w:t>
      </w:r>
    </w:p>
    <w:p w:rsidR="008D05DA" w:rsidRPr="008D05DA" w:rsidRDefault="008D05DA" w:rsidP="008D05DA">
      <w:pPr>
        <w:autoSpaceDE w:val="0"/>
        <w:autoSpaceDN w:val="0"/>
        <w:adjustRightInd w:val="0"/>
        <w:spacing w:before="240" w:line="240" w:lineRule="auto"/>
        <w:ind w:firstLine="540"/>
        <w:jc w:val="both"/>
        <w:rPr>
          <w:rFonts w:cs="Times New Roman"/>
          <w:szCs w:val="28"/>
        </w:rPr>
      </w:pPr>
      <w:r w:rsidRPr="008D05DA">
        <w:rPr>
          <w:rFonts w:cs="Times New Roman"/>
          <w:szCs w:val="28"/>
        </w:rPr>
        <w:t>проверочные расчеты конструкций;</w:t>
      </w:r>
    </w:p>
    <w:p w:rsidR="008D05DA" w:rsidRPr="008D05DA" w:rsidRDefault="008D05DA" w:rsidP="008D05DA">
      <w:pPr>
        <w:autoSpaceDE w:val="0"/>
        <w:autoSpaceDN w:val="0"/>
        <w:adjustRightInd w:val="0"/>
        <w:spacing w:before="240" w:line="240" w:lineRule="auto"/>
        <w:ind w:firstLine="540"/>
        <w:jc w:val="both"/>
        <w:rPr>
          <w:rFonts w:cs="Times New Roman"/>
          <w:szCs w:val="28"/>
        </w:rPr>
      </w:pPr>
      <w:r w:rsidRPr="008D05DA">
        <w:rPr>
          <w:rFonts w:cs="Times New Roman"/>
          <w:szCs w:val="28"/>
        </w:rPr>
        <w:t>данные лабораторных исследований и полевых испытаний.</w:t>
      </w:r>
    </w:p>
    <w:p w:rsidR="008D05DA" w:rsidRPr="008D05DA" w:rsidRDefault="008D05DA" w:rsidP="00E81589">
      <w:pPr>
        <w:autoSpaceDE w:val="0"/>
        <w:autoSpaceDN w:val="0"/>
        <w:adjustRightInd w:val="0"/>
        <w:spacing w:before="240" w:line="240" w:lineRule="auto"/>
        <w:jc w:val="both"/>
        <w:rPr>
          <w:rFonts w:cs="Times New Roman"/>
          <w:szCs w:val="28"/>
        </w:rPr>
      </w:pPr>
      <w:r w:rsidRPr="008D05DA">
        <w:rPr>
          <w:rFonts w:cs="Times New Roman"/>
          <w:szCs w:val="28"/>
        </w:rPr>
        <w:t>Примечание. Состав технического заключения допускается уточнять в зависимости от особенностей объекта, вида ремонтных работ и условий ремонта.</w:t>
      </w:r>
    </w:p>
    <w:p w:rsidR="008D05DA" w:rsidRPr="008D05DA" w:rsidRDefault="008D05DA" w:rsidP="008D05DA">
      <w:pPr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8"/>
        </w:rPr>
      </w:pPr>
    </w:p>
    <w:p w:rsidR="00B33935" w:rsidRPr="008D05DA" w:rsidRDefault="00B33935">
      <w:pPr>
        <w:rPr>
          <w:szCs w:val="28"/>
        </w:rPr>
      </w:pPr>
    </w:p>
    <w:sectPr w:rsidR="00B33935" w:rsidRPr="008D05DA" w:rsidSect="008D05DA">
      <w:pgSz w:w="11907" w:h="16840" w:code="9"/>
      <w:pgMar w:top="1389" w:right="851" w:bottom="1418" w:left="1701" w:header="0" w:footer="0" w:gutter="0"/>
      <w:paperSrc w:first="15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055" w:rsidRDefault="00A41055" w:rsidP="00A41055">
      <w:pPr>
        <w:spacing w:line="240" w:lineRule="auto"/>
      </w:pPr>
      <w:r>
        <w:separator/>
      </w:r>
    </w:p>
  </w:endnote>
  <w:endnote w:type="continuationSeparator" w:id="0">
    <w:p w:rsidR="00A41055" w:rsidRDefault="00A41055" w:rsidP="00A410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055" w:rsidRDefault="00A41055" w:rsidP="00A41055">
      <w:pPr>
        <w:spacing w:line="240" w:lineRule="auto"/>
      </w:pPr>
      <w:r>
        <w:separator/>
      </w:r>
    </w:p>
  </w:footnote>
  <w:footnote w:type="continuationSeparator" w:id="0">
    <w:p w:rsidR="00A41055" w:rsidRDefault="00A41055" w:rsidP="00A4105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5DA"/>
    <w:rsid w:val="000363B6"/>
    <w:rsid w:val="00211E4A"/>
    <w:rsid w:val="00507426"/>
    <w:rsid w:val="006C0C3C"/>
    <w:rsid w:val="008D05DA"/>
    <w:rsid w:val="00A41055"/>
    <w:rsid w:val="00B33935"/>
    <w:rsid w:val="00E81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41055"/>
    <w:pPr>
      <w:spacing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41055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4105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41055"/>
    <w:pPr>
      <w:spacing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41055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410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60857-048C-41F5-9BA9-BEE8C22B6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Дмитрий Ланцев</dc:creator>
  <cp:lastModifiedBy>Татьяна Б. Лыкова</cp:lastModifiedBy>
  <cp:revision>3</cp:revision>
  <dcterms:created xsi:type="dcterms:W3CDTF">2019-05-12T14:48:00Z</dcterms:created>
  <dcterms:modified xsi:type="dcterms:W3CDTF">2019-06-25T17:22:00Z</dcterms:modified>
</cp:coreProperties>
</file>