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0F" w:rsidRPr="00583943" w:rsidRDefault="00E6410F">
      <w:pPr>
        <w:pStyle w:val="ConsPlusNormal"/>
        <w:jc w:val="right"/>
        <w:outlineLvl w:val="0"/>
        <w:rPr>
          <w:b/>
        </w:rPr>
      </w:pPr>
      <w:r w:rsidRPr="00583943">
        <w:rPr>
          <w:b/>
        </w:rPr>
        <w:t>Приложение</w:t>
      </w:r>
      <w:r w:rsidR="00B54770" w:rsidRPr="00583943">
        <w:rPr>
          <w:b/>
        </w:rPr>
        <w:t xml:space="preserve"> </w:t>
      </w:r>
      <w:r w:rsidR="000A5D93" w:rsidRPr="00583943">
        <w:rPr>
          <w:b/>
        </w:rPr>
        <w:t>6.</w:t>
      </w:r>
      <w:r w:rsidR="00583943">
        <w:rPr>
          <w:b/>
        </w:rPr>
        <w:t>4</w:t>
      </w:r>
    </w:p>
    <w:p w:rsidR="00E6410F" w:rsidRDefault="00E6410F">
      <w:pPr>
        <w:pStyle w:val="ConsPlusNormal"/>
        <w:jc w:val="both"/>
      </w:pPr>
    </w:p>
    <w:p w:rsidR="00583943" w:rsidRDefault="00583943" w:rsidP="00583943">
      <w:pPr>
        <w:pStyle w:val="ConsPlusTitle"/>
        <w:spacing w:after="120"/>
        <w:jc w:val="center"/>
        <w:rPr>
          <w:i/>
        </w:rPr>
      </w:pPr>
      <w:bookmarkStart w:id="0" w:name="P26"/>
      <w:bookmarkEnd w:id="0"/>
      <w:r>
        <w:rPr>
          <w:i/>
        </w:rPr>
        <w:t>Справочный материал</w:t>
      </w:r>
    </w:p>
    <w:p w:rsidR="00583943" w:rsidRDefault="00B54770" w:rsidP="00B54770">
      <w:pPr>
        <w:pStyle w:val="ConsPlusTitle"/>
        <w:jc w:val="center"/>
        <w:rPr>
          <w:i/>
        </w:rPr>
      </w:pPr>
      <w:r w:rsidRPr="00B54770">
        <w:rPr>
          <w:i/>
        </w:rPr>
        <w:t>Положение об отдельных особенностях, связанных с реализацией части 2</w:t>
      </w:r>
      <w:r>
        <w:rPr>
          <w:i/>
        </w:rPr>
        <w:t xml:space="preserve"> </w:t>
      </w:r>
      <w:r w:rsidRPr="00B54770">
        <w:rPr>
          <w:i/>
        </w:rPr>
        <w:t xml:space="preserve">статьи 190 </w:t>
      </w:r>
      <w:r w:rsidR="00583943">
        <w:rPr>
          <w:i/>
        </w:rPr>
        <w:t>Ж</w:t>
      </w:r>
      <w:r w:rsidRPr="00B54770">
        <w:rPr>
          <w:i/>
        </w:rPr>
        <w:t xml:space="preserve">илищного кодекса </w:t>
      </w:r>
      <w:r w:rsidR="00583943" w:rsidRPr="00B54770">
        <w:rPr>
          <w:i/>
        </w:rPr>
        <w:t>Российской Федерации</w:t>
      </w:r>
    </w:p>
    <w:p w:rsidR="00E6410F" w:rsidRPr="00583943" w:rsidRDefault="00583943" w:rsidP="00B54770">
      <w:pPr>
        <w:pStyle w:val="ConsPlusTitle"/>
        <w:jc w:val="center"/>
        <w:rPr>
          <w:i/>
          <w:sz w:val="26"/>
          <w:szCs w:val="26"/>
        </w:rPr>
      </w:pPr>
      <w:r w:rsidRPr="00583943">
        <w:rPr>
          <w:i/>
          <w:sz w:val="26"/>
          <w:szCs w:val="26"/>
        </w:rPr>
        <w:t>(</w:t>
      </w:r>
      <w:r w:rsidR="00B54770" w:rsidRPr="00583943">
        <w:rPr>
          <w:i/>
          <w:sz w:val="26"/>
          <w:szCs w:val="26"/>
        </w:rPr>
        <w:t>утверждено постановлением Правительства Москвы от 26 июня 2018 г. № 611-ПП</w:t>
      </w:r>
      <w:r w:rsidRPr="00583943">
        <w:rPr>
          <w:i/>
          <w:sz w:val="26"/>
          <w:szCs w:val="26"/>
        </w:rPr>
        <w:t>)</w:t>
      </w:r>
    </w:p>
    <w:p w:rsidR="00E6410F" w:rsidRDefault="00E6410F">
      <w:pPr>
        <w:pStyle w:val="ConsPlusNormal"/>
        <w:jc w:val="both"/>
      </w:pPr>
    </w:p>
    <w:p w:rsidR="00E6410F" w:rsidRDefault="00E6410F">
      <w:pPr>
        <w:pStyle w:val="ConsPlusNormal"/>
        <w:ind w:firstLine="540"/>
        <w:jc w:val="both"/>
      </w:pPr>
      <w:r>
        <w:t xml:space="preserve">1. Положение об отдельных особенностях, связанных с реализацией </w:t>
      </w:r>
      <w:hyperlink r:id="rId4" w:history="1">
        <w:r w:rsidRPr="00B54770">
          <w:t>части 2 статьи 190</w:t>
        </w:r>
      </w:hyperlink>
      <w:r>
        <w:t xml:space="preserve"> Жилищного кодекса Российской Федерации (далее - Положение), определяет с учетом требований положений части 2 статьи 190 Жилищного кодекса Российской Федерации отдельные особенности согласования акта приемки оказанных услуг и (или) выполненных работ по капитальному ремонту общего имущества в многоквартирном доме (далее - акт приемки) лицом, которое уполномочено действовать от имени собственников помещений в многоквартирном доме (далее - представитель собственников).</w:t>
      </w:r>
      <w:bookmarkStart w:id="1" w:name="_GoBack"/>
      <w:bookmarkEnd w:id="1"/>
    </w:p>
    <w:p w:rsidR="00E6410F" w:rsidRDefault="00E6410F">
      <w:pPr>
        <w:pStyle w:val="ConsPlusNormal"/>
        <w:spacing w:before="280"/>
        <w:ind w:firstLine="540"/>
        <w:jc w:val="both"/>
      </w:pPr>
      <w:r>
        <w:t>2. Акт приемки представляется представителю собственников для согласования в порядке, установленном Положением о комиссиях, осуществляющих открытие работ и приемку оказанных услуг и (или) выполненных работ по капитальному ремонту общего имущества в многоквартирном доме, проведение которого обеспечивает Фонд капитального ремонта многоквартирных домов города Москвы, утвержденным Департаментом капитального ремонта города Москвы (далее - Положение о комиссиях).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3. Подписание акта приемки представителем собственников является согласованием указанного акта приемки в соответствии с </w:t>
      </w:r>
      <w:hyperlink r:id="rId5" w:history="1">
        <w:r w:rsidRPr="00B54770">
          <w:t>частью 2 статьи 190</w:t>
        </w:r>
      </w:hyperlink>
      <w:r>
        <w:t xml:space="preserve"> Жилищного кодекса Российской Федерации.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>4. В случае отказа представителя собственников от подписания акта приемки в порядке, определенном Положением о комиссиях, оформляется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многоквартирном доме (далее - выполненные работы), которое прилагается к акту приемки.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>5. В случае отказа представителя собственников от подписания акта приемки без указания письменного особого мнения комиссией, осуществляющей открытие работ и приемку оказанных услуг и (или) выполненных работ по капитальному ремонту общего имущества в многоквартирном доме, проведение которого обеспечивает Фонд капитального ремонта многоквартирных домов города Москвы (далее - комиссия), составляется акт об отказе от подписания акта приемки и оформления особого мнения (далее - акт об отказе).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lastRenderedPageBreak/>
        <w:t xml:space="preserve">6. Акт приемки с приложением к нему особого мнения или акт об отказе представляется Фондом капитального ремонта многоквартирных домов города Москвы (далее - Фонд) на рассмотрение в Государственную жилищную инспекцию города Москвы (далее - </w:t>
      </w:r>
      <w:proofErr w:type="spellStart"/>
      <w:r>
        <w:t>Мосжилинспекция</w:t>
      </w:r>
      <w:proofErr w:type="spellEnd"/>
      <w:r>
        <w:t>).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7. Фонд информирует собственников помещений в многоквартирном доме о представлении акта приемки с приложением к нему особого мнения или акта об отказе в </w:t>
      </w:r>
      <w:proofErr w:type="spellStart"/>
      <w:r>
        <w:t>Мосжилинспекцию</w:t>
      </w:r>
      <w:proofErr w:type="spellEnd"/>
      <w:r>
        <w:t xml:space="preserve"> путем размещения уведомления в помещении многоквартирного дома, доступном для всех собственников помещений в многоквартирном доме, в срок не позднее 5 рабочих дней со дня направления акта приемки с приложением к нему особого мнения или акта об отказе.</w:t>
      </w:r>
    </w:p>
    <w:p w:rsidR="00E6410F" w:rsidRDefault="00E6410F">
      <w:pPr>
        <w:pStyle w:val="ConsPlusNormal"/>
        <w:spacing w:before="280"/>
        <w:ind w:firstLine="540"/>
        <w:jc w:val="both"/>
      </w:pPr>
      <w:bookmarkStart w:id="2" w:name="P37"/>
      <w:bookmarkEnd w:id="2"/>
      <w:r>
        <w:t xml:space="preserve">8. </w:t>
      </w:r>
      <w:proofErr w:type="spellStart"/>
      <w:r>
        <w:t>Мосжилинспекция</w:t>
      </w:r>
      <w:proofErr w:type="spellEnd"/>
      <w:r>
        <w:t xml:space="preserve"> в срок не позднее 10 рабочих дней со дня представления акта приемки с приложением к нему особого мнения рассматривает представленный акт с приложением к нему особого мнения, проводит визуальное обследование выполненных работ, в котором по приглашению участвует представитель собственников, и направляет в Департамент капитального ремонта города Москвы (далее - Департамент) заключение об обоснованности или необоснованности замечаний, изложенных в особом мнении.</w:t>
      </w:r>
    </w:p>
    <w:p w:rsidR="00E6410F" w:rsidRDefault="00E6410F">
      <w:pPr>
        <w:pStyle w:val="ConsPlusNormal"/>
        <w:spacing w:before="280"/>
        <w:ind w:firstLine="540"/>
        <w:jc w:val="both"/>
      </w:pPr>
      <w:bookmarkStart w:id="3" w:name="P38"/>
      <w:bookmarkEnd w:id="3"/>
      <w:r>
        <w:t xml:space="preserve">9. </w:t>
      </w:r>
      <w:proofErr w:type="spellStart"/>
      <w:r>
        <w:t>Мосжилинспекция</w:t>
      </w:r>
      <w:proofErr w:type="spellEnd"/>
      <w:r>
        <w:t xml:space="preserve"> в срок не позднее 10 рабочих дней со дня представления акта об отказе рассматривает представленный акт об отказе, проводит визуальное обследование выполненных работ, в котором по приглашению участвует представитель собственников, и направляет в Фонд для рассмотрения комиссией заключение о возможности приемки выполненных работ или о необходимости устранения выявленных нарушений.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10. </w:t>
      </w:r>
      <w:proofErr w:type="spellStart"/>
      <w:r>
        <w:t>Мосжилинспекция</w:t>
      </w:r>
      <w:proofErr w:type="spellEnd"/>
      <w:r>
        <w:t xml:space="preserve"> доводит до Фонда информацию о дате, месте и времени визуального обследования выполненных работ, предусмотренного </w:t>
      </w:r>
      <w:hyperlink w:anchor="P37" w:history="1">
        <w:r w:rsidRPr="00B54770">
          <w:t>пунктами 8</w:t>
        </w:r>
      </w:hyperlink>
      <w:r>
        <w:t xml:space="preserve"> и </w:t>
      </w:r>
      <w:hyperlink w:anchor="P38" w:history="1">
        <w:r w:rsidRPr="00B54770">
          <w:t>9</w:t>
        </w:r>
      </w:hyperlink>
      <w:r>
        <w:t xml:space="preserve"> настоящего Положения, о чем Фонд информирует собственников помещений в многоквартирном доме путем размещения уведомления в помещении многоквартирного дома, доступном для всех собственников помещений в многоквартирном доме, в срок не позднее 5 рабочих дней со дня получения информации от </w:t>
      </w:r>
      <w:proofErr w:type="spellStart"/>
      <w:r>
        <w:t>Мосжилинспекции</w:t>
      </w:r>
      <w:proofErr w:type="spellEnd"/>
      <w:r>
        <w:t>.</w:t>
      </w:r>
    </w:p>
    <w:p w:rsidR="00E6410F" w:rsidRDefault="00E6410F">
      <w:pPr>
        <w:pStyle w:val="ConsPlusNormal"/>
        <w:spacing w:before="280"/>
        <w:ind w:firstLine="540"/>
        <w:jc w:val="both"/>
      </w:pPr>
      <w:bookmarkStart w:id="4" w:name="P40"/>
      <w:bookmarkEnd w:id="4"/>
      <w:r>
        <w:t xml:space="preserve">11. Департамент в срок не позднее 10 рабочих дней со дня поступления заключения </w:t>
      </w:r>
      <w:proofErr w:type="spellStart"/>
      <w:r>
        <w:t>Мосжилинспекции</w:t>
      </w:r>
      <w:proofErr w:type="spellEnd"/>
      <w:r>
        <w:t xml:space="preserve"> об обоснованности или необоснованности замечаний, изложенных в особом мнении: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>11.1. В случае необоснованности замечаний, изложенных в особом мнении, принимает решение считать акт приемки с приложением к нему особого мнения согласованным в установленном порядке.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11.2. В случае обоснованности замечаний, изложенных в особом мнении, </w:t>
      </w:r>
      <w:r>
        <w:lastRenderedPageBreak/>
        <w:t>принимает решение о возврате акта приемки для организации устранения замечаний и последующего согласования акта приемки представителем собственников.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12. Департамент в срок не позднее 10 рабочих дней со дня принятия одного из решений, указанных в </w:t>
      </w:r>
      <w:hyperlink w:anchor="P40" w:history="1">
        <w:r w:rsidRPr="00B54770">
          <w:t>пункте 11</w:t>
        </w:r>
      </w:hyperlink>
      <w:r>
        <w:t xml:space="preserve"> настоящего Положения, направляет копию такого решения в Фонд.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>13. Фонд информирует собственников помещений в многоквартирном доме о решении Департамента путем его размещения в помещении многоквартирного дома, доступном для всех собственников помещений в многоквартирном доме, в срок не позднее 5 рабочих дней со дня получения такого решения.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14. В случае поступления заключения </w:t>
      </w:r>
      <w:proofErr w:type="spellStart"/>
      <w:r>
        <w:t>Мосжилинспекции</w:t>
      </w:r>
      <w:proofErr w:type="spellEnd"/>
      <w:r>
        <w:t xml:space="preserve"> о возможности приемки выполненных работ комиссия в срок не позднее 5 рабочих дней со дня поступления такого заключения оформляет акт приемки, который считается согласованным представителем собственников в соответствии с </w:t>
      </w:r>
      <w:hyperlink r:id="rId6" w:history="1">
        <w:r w:rsidRPr="00B54770">
          <w:t>частью 2 статьи 190</w:t>
        </w:r>
      </w:hyperlink>
      <w:r>
        <w:t xml:space="preserve"> Жилищного кодекса Российской Федерации.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15. В случае поступления заключения </w:t>
      </w:r>
      <w:proofErr w:type="spellStart"/>
      <w:r>
        <w:t>Мосжилинспекции</w:t>
      </w:r>
      <w:proofErr w:type="spellEnd"/>
      <w:r>
        <w:t xml:space="preserve"> о необходимости устранения выявленных нарушений комиссия в срок не позднее 5 рабочих дней со дня поступления такого заключения возвращает акт приемки Фонду для организации устранения замечаний и последующего подписания акта приемки.</w:t>
      </w:r>
    </w:p>
    <w:p w:rsidR="00E6410F" w:rsidRDefault="00E6410F">
      <w:pPr>
        <w:pStyle w:val="ConsPlusNormal"/>
        <w:spacing w:before="280"/>
        <w:ind w:firstLine="540"/>
        <w:jc w:val="both"/>
      </w:pPr>
      <w:r>
        <w:t xml:space="preserve">16. Фонд информирует собственников помещений в многоквартирном доме о подготовке </w:t>
      </w:r>
      <w:proofErr w:type="spellStart"/>
      <w:r>
        <w:t>Мосжилинспекцией</w:t>
      </w:r>
      <w:proofErr w:type="spellEnd"/>
      <w:r>
        <w:t xml:space="preserve"> заключения о возможности приемки выполненных работ или о необходимости устранения выявленных нарушений путем размещения в помещении многоквартирного дома, доступном для всех собственников помещений в многоквартирном доме, соответствующей информации в срок не позднее 5 рабочих дней со дня поступления такого заключения.</w:t>
      </w:r>
    </w:p>
    <w:sectPr w:rsidR="00E6410F" w:rsidSect="007D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0F"/>
    <w:rsid w:val="000A5D93"/>
    <w:rsid w:val="00583943"/>
    <w:rsid w:val="006A646B"/>
    <w:rsid w:val="00B54770"/>
    <w:rsid w:val="00C0377E"/>
    <w:rsid w:val="00CC2050"/>
    <w:rsid w:val="00E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F0ED"/>
  <w15:docId w15:val="{64DC0720-1CB9-4A0A-9807-39EA652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10F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6410F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6410F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0209DC4CF96615DDD287637A51CCC97DC0D2F980471FA395F151DA8015F0F8723F6774E248DD2C5958567640B89259A6A473668A5FF830O4Q5M" TargetMode="External"/><Relationship Id="rId5" Type="http://schemas.openxmlformats.org/officeDocument/2006/relationships/hyperlink" Target="consultantplus://offline/ref=670209DC4CF96615DDD287637A51CCC97DC0D2F980471FA395F151DA8015F0F8723F6774E248DD2C5958567640B89259A6A473668A5FF830O4Q5M" TargetMode="External"/><Relationship Id="rId4" Type="http://schemas.openxmlformats.org/officeDocument/2006/relationships/hyperlink" Target="consultantplus://offline/ref=670209DC4CF96615DDD287637A51CCC97DC0D2F980471FA395F151DA8015F0F8723F6774E248DD2C5958567640B89259A6A473668A5FF830O4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Ланцев</dc:creator>
  <cp:lastModifiedBy>Tata</cp:lastModifiedBy>
  <cp:revision>3</cp:revision>
  <dcterms:created xsi:type="dcterms:W3CDTF">2019-05-12T21:42:00Z</dcterms:created>
  <dcterms:modified xsi:type="dcterms:W3CDTF">2019-05-12T21:42:00Z</dcterms:modified>
</cp:coreProperties>
</file>